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9DC057" w14:textId="77777777" w:rsidR="00B06A00" w:rsidRPr="00FB18F8" w:rsidRDefault="00B06A00" w:rsidP="006106D5">
      <w:pPr>
        <w:pStyle w:val="Ttulo10"/>
        <w:rPr>
          <w:rFonts w:asciiTheme="minorHAnsi" w:hAnsiTheme="minorHAnsi" w:cstheme="minorHAnsi"/>
          <w:sz w:val="28"/>
          <w:szCs w:val="28"/>
          <w:u w:val="single"/>
        </w:rPr>
      </w:pPr>
      <w:r w:rsidRPr="00FB18F8">
        <w:rPr>
          <w:rFonts w:asciiTheme="minorHAnsi" w:hAnsiTheme="minorHAnsi" w:cstheme="minorHAnsi"/>
          <w:sz w:val="28"/>
          <w:szCs w:val="28"/>
          <w:u w:val="single"/>
        </w:rPr>
        <w:t xml:space="preserve">PRECIOS DE REFERENCIA DE COMBUSTIBLES </w:t>
      </w:r>
      <w:r w:rsidR="00026544" w:rsidRPr="00FB18F8">
        <w:rPr>
          <w:rFonts w:asciiTheme="minorHAnsi" w:hAnsiTheme="minorHAnsi" w:cstheme="minorHAnsi"/>
          <w:sz w:val="28"/>
          <w:szCs w:val="28"/>
          <w:u w:val="single"/>
        </w:rPr>
        <w:t>D</w:t>
      </w:r>
      <w:r w:rsidR="00F67E3D" w:rsidRPr="00FB18F8">
        <w:rPr>
          <w:rFonts w:asciiTheme="minorHAnsi" w:hAnsiTheme="minorHAnsi" w:cstheme="minorHAnsi"/>
          <w:sz w:val="28"/>
          <w:szCs w:val="28"/>
          <w:u w:val="single"/>
        </w:rPr>
        <w:t>ERIVADOS DEL PETRÓ</w:t>
      </w:r>
      <w:r w:rsidRPr="00FB18F8">
        <w:rPr>
          <w:rFonts w:asciiTheme="minorHAnsi" w:hAnsiTheme="minorHAnsi" w:cstheme="minorHAnsi"/>
          <w:sz w:val="28"/>
          <w:szCs w:val="28"/>
          <w:u w:val="single"/>
        </w:rPr>
        <w:t>LEO</w:t>
      </w:r>
    </w:p>
    <w:p w14:paraId="14E89762" w14:textId="5563600E" w:rsidR="00AF270F" w:rsidRPr="00FB18F8" w:rsidRDefault="00AF270F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B18F8">
        <w:rPr>
          <w:rFonts w:asciiTheme="minorHAnsi" w:hAnsiTheme="minorHAnsi" w:cstheme="minorHAnsi"/>
          <w:b/>
          <w:bCs/>
          <w:sz w:val="28"/>
          <w:szCs w:val="28"/>
        </w:rPr>
        <w:t>Informe al</w:t>
      </w:r>
      <w:r w:rsidR="0037749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E6385E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4A0848">
        <w:rPr>
          <w:rFonts w:asciiTheme="minorHAnsi" w:hAnsiTheme="minorHAnsi" w:cstheme="minorHAnsi"/>
          <w:b/>
          <w:bCs/>
          <w:sz w:val="28"/>
          <w:szCs w:val="28"/>
        </w:rPr>
        <w:t>7</w:t>
      </w:r>
      <w:r w:rsidR="00D13504" w:rsidRPr="00FB18F8">
        <w:rPr>
          <w:rFonts w:asciiTheme="minorHAnsi" w:hAnsiTheme="minorHAnsi" w:cstheme="minorHAnsi"/>
          <w:b/>
          <w:bCs/>
          <w:sz w:val="28"/>
          <w:szCs w:val="28"/>
        </w:rPr>
        <w:t>/</w:t>
      </w:r>
      <w:r w:rsidR="00FB36E6">
        <w:rPr>
          <w:rFonts w:asciiTheme="minorHAnsi" w:hAnsiTheme="minorHAnsi" w:cstheme="minorHAnsi"/>
          <w:b/>
          <w:bCs/>
          <w:sz w:val="28"/>
          <w:szCs w:val="28"/>
        </w:rPr>
        <w:t>0</w:t>
      </w:r>
      <w:r w:rsidR="00B8281F">
        <w:rPr>
          <w:rFonts w:asciiTheme="minorHAnsi" w:hAnsiTheme="minorHAnsi" w:cstheme="minorHAnsi"/>
          <w:b/>
          <w:bCs/>
          <w:sz w:val="28"/>
          <w:szCs w:val="28"/>
        </w:rPr>
        <w:t>9</w:t>
      </w:r>
      <w:r w:rsidRPr="00FB18F8">
        <w:rPr>
          <w:rFonts w:asciiTheme="minorHAnsi" w:hAnsiTheme="minorHAnsi" w:cstheme="minorHAnsi"/>
          <w:b/>
          <w:bCs/>
          <w:sz w:val="28"/>
          <w:szCs w:val="28"/>
        </w:rPr>
        <w:t>/20</w:t>
      </w:r>
      <w:r w:rsidR="001517B7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FB36E6">
        <w:rPr>
          <w:rFonts w:asciiTheme="minorHAnsi" w:hAnsiTheme="minorHAnsi" w:cstheme="minorHAnsi"/>
          <w:b/>
          <w:bCs/>
          <w:sz w:val="28"/>
          <w:szCs w:val="28"/>
        </w:rPr>
        <w:t>1</w:t>
      </w:r>
    </w:p>
    <w:p w14:paraId="3A0452E8" w14:textId="77777777" w:rsidR="00F52814" w:rsidRPr="005C40D0" w:rsidRDefault="00F52814" w:rsidP="00027D8A">
      <w:pPr>
        <w:ind w:left="900" w:hanging="360"/>
        <w:rPr>
          <w:rFonts w:asciiTheme="minorHAnsi" w:hAnsiTheme="minorHAnsi" w:cstheme="minorHAnsi"/>
        </w:rPr>
      </w:pPr>
    </w:p>
    <w:p w14:paraId="186096F0" w14:textId="57DBC010" w:rsidR="003446BD" w:rsidRDefault="00AF270F" w:rsidP="003446BD">
      <w:pPr>
        <w:pStyle w:val="Ttulo3"/>
        <w:numPr>
          <w:ilvl w:val="0"/>
          <w:numId w:val="5"/>
        </w:numPr>
        <w:tabs>
          <w:tab w:val="left" w:pos="709"/>
        </w:tabs>
        <w:spacing w:before="0" w:after="0"/>
        <w:ind w:left="426" w:hanging="284"/>
        <w:jc w:val="both"/>
        <w:rPr>
          <w:rFonts w:asciiTheme="minorHAnsi" w:hAnsiTheme="minorHAnsi" w:cstheme="minorHAnsi"/>
          <w:sz w:val="24"/>
          <w:szCs w:val="24"/>
        </w:rPr>
      </w:pPr>
      <w:r w:rsidRPr="005C40D0">
        <w:rPr>
          <w:rFonts w:asciiTheme="minorHAnsi" w:hAnsiTheme="minorHAnsi" w:cstheme="minorHAnsi"/>
          <w:sz w:val="24"/>
          <w:szCs w:val="24"/>
        </w:rPr>
        <w:t xml:space="preserve">INTRODUCCIÓN </w:t>
      </w:r>
    </w:p>
    <w:p w14:paraId="24640B31" w14:textId="77777777" w:rsidR="00F27F09" w:rsidRPr="00F27F09" w:rsidRDefault="00F27F09" w:rsidP="00F27F09"/>
    <w:p w14:paraId="3F2931CD" w14:textId="22713BF5" w:rsidR="00F27F09" w:rsidRDefault="00F27F09" w:rsidP="00B43ADC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Mediante Resolución Directoral N°244-2020</w:t>
      </w:r>
      <w:r w:rsidR="00DF0C0B"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>MINEM/DGH, publicada el 12 de enero de 2021, el MINEM autorizó la actualización de los Lineamientos para la determinación de los precios de referencia de los combustibles derivados del petróleo.</w:t>
      </w:r>
    </w:p>
    <w:p w14:paraId="7CD9DD01" w14:textId="38A22318" w:rsidR="003446BD" w:rsidRDefault="003446BD" w:rsidP="00B43ADC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 fecha</w:t>
      </w:r>
      <w:r w:rsidRPr="003D69FC">
        <w:rPr>
          <w:rFonts w:asciiTheme="minorHAnsi" w:hAnsiTheme="minorHAnsi" w:cstheme="minorHAnsi"/>
          <w:sz w:val="22"/>
          <w:szCs w:val="22"/>
        </w:rPr>
        <w:t xml:space="preserve"> 01.07.2021 se aprobó la Norma “Procedimiento para el Cálculo de los Precios de Referencia de los Combustibles derivados del Petróleo”</w:t>
      </w:r>
      <w:r>
        <w:rPr>
          <w:rFonts w:asciiTheme="minorHAnsi" w:hAnsiTheme="minorHAnsi" w:cstheme="minorHAnsi"/>
          <w:sz w:val="22"/>
          <w:szCs w:val="22"/>
        </w:rPr>
        <w:t xml:space="preserve"> mediante la R</w:t>
      </w:r>
      <w:r w:rsidR="00B43ADC">
        <w:rPr>
          <w:rFonts w:asciiTheme="minorHAnsi" w:hAnsiTheme="minorHAnsi" w:cstheme="minorHAnsi"/>
          <w:sz w:val="22"/>
          <w:szCs w:val="22"/>
        </w:rPr>
        <w:t>esolución del Consejo Directivo de O</w:t>
      </w:r>
      <w:r w:rsidR="00984F35">
        <w:rPr>
          <w:rFonts w:asciiTheme="minorHAnsi" w:hAnsiTheme="minorHAnsi" w:cstheme="minorHAnsi"/>
          <w:sz w:val="22"/>
          <w:szCs w:val="22"/>
        </w:rPr>
        <w:t>SINERGMIN</w:t>
      </w:r>
      <w:r w:rsidR="00B43ADC">
        <w:rPr>
          <w:rFonts w:asciiTheme="minorHAnsi" w:hAnsiTheme="minorHAnsi" w:cstheme="minorHAnsi"/>
          <w:sz w:val="22"/>
          <w:szCs w:val="22"/>
        </w:rPr>
        <w:t xml:space="preserve"> </w:t>
      </w:r>
      <w:r w:rsidRPr="003D69FC">
        <w:rPr>
          <w:rFonts w:asciiTheme="minorHAnsi" w:hAnsiTheme="minorHAnsi" w:cstheme="minorHAnsi"/>
          <w:sz w:val="22"/>
          <w:szCs w:val="22"/>
        </w:rPr>
        <w:t>N° 174-2021-OS/CD</w:t>
      </w:r>
      <w:r w:rsidR="00DC7B82">
        <w:rPr>
          <w:rFonts w:asciiTheme="minorHAnsi" w:hAnsiTheme="minorHAnsi" w:cstheme="minorHAnsi"/>
          <w:sz w:val="22"/>
          <w:szCs w:val="22"/>
        </w:rPr>
        <w:t>.</w:t>
      </w:r>
    </w:p>
    <w:p w14:paraId="215643F8" w14:textId="6729649E" w:rsidR="00AF270F" w:rsidRDefault="00AF270F" w:rsidP="00DC7B8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Los Precios de Referencia (PR) de Combustibles Líquidos determinados por el OSINERGMIN, cuya metodología de cálculo se describe en el citado procedimiento, tienen como base conceptual lo siguiente:</w:t>
      </w:r>
    </w:p>
    <w:p w14:paraId="057A39D2" w14:textId="77777777" w:rsidR="00AF270F" w:rsidRPr="002B3648" w:rsidRDefault="00AF270F" w:rsidP="009E595F">
      <w:pPr>
        <w:numPr>
          <w:ilvl w:val="1"/>
          <w:numId w:val="1"/>
        </w:numPr>
        <w:tabs>
          <w:tab w:val="clear" w:pos="1185"/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Representan costos de eficiencia para la sociedad.</w:t>
      </w:r>
    </w:p>
    <w:p w14:paraId="3D08CDA9" w14:textId="5F9256A6" w:rsidR="00AF270F" w:rsidRPr="002B3648" w:rsidRDefault="002D26F8" w:rsidP="009E595F">
      <w:pPr>
        <w:numPr>
          <w:ilvl w:val="1"/>
          <w:numId w:val="1"/>
        </w:numPr>
        <w:tabs>
          <w:tab w:val="clear" w:pos="1185"/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Son los </w:t>
      </w:r>
      <w:r w:rsidR="00AF270F" w:rsidRPr="002B3648">
        <w:rPr>
          <w:rFonts w:asciiTheme="minorHAnsi" w:hAnsiTheme="minorHAnsi" w:cstheme="minorHAnsi"/>
          <w:sz w:val="22"/>
          <w:szCs w:val="22"/>
        </w:rPr>
        <w:t>costo</w:t>
      </w:r>
      <w:r>
        <w:rPr>
          <w:rFonts w:asciiTheme="minorHAnsi" w:hAnsiTheme="minorHAnsi" w:cstheme="minorHAnsi"/>
          <w:sz w:val="22"/>
          <w:szCs w:val="22"/>
        </w:rPr>
        <w:t>s</w:t>
      </w:r>
      <w:r w:rsidR="00AF270F" w:rsidRPr="002B3648">
        <w:rPr>
          <w:rFonts w:asciiTheme="minorHAnsi" w:hAnsiTheme="minorHAnsi" w:cstheme="minorHAnsi"/>
          <w:sz w:val="22"/>
          <w:szCs w:val="22"/>
        </w:rPr>
        <w:t xml:space="preserve"> de oportunidad que la sociedad tendría que pagar para adquirir un combustible que satisface las exigencias impuestas a los combustibles nacionales.</w:t>
      </w:r>
    </w:p>
    <w:p w14:paraId="15C691DB" w14:textId="1969345A" w:rsidR="00AF270F" w:rsidRPr="002B3648" w:rsidRDefault="00AF270F" w:rsidP="009E595F">
      <w:pPr>
        <w:numPr>
          <w:ilvl w:val="1"/>
          <w:numId w:val="1"/>
        </w:numPr>
        <w:tabs>
          <w:tab w:val="clear" w:pos="1185"/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Introduce</w:t>
      </w:r>
      <w:r w:rsidR="002D26F8"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las eficiencias que se obtendrían en un Mercado Competitivo.</w:t>
      </w:r>
    </w:p>
    <w:p w14:paraId="7DD640A4" w14:textId="7BA68C4F" w:rsidR="00AF270F" w:rsidRPr="002B3648" w:rsidRDefault="00AF270F" w:rsidP="009E595F">
      <w:pPr>
        <w:numPr>
          <w:ilvl w:val="1"/>
          <w:numId w:val="1"/>
        </w:numPr>
        <w:tabs>
          <w:tab w:val="clear" w:pos="1185"/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No está</w:t>
      </w:r>
      <w:r w:rsidR="002D26F8"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limitado al Corto Plazo.</w:t>
      </w:r>
    </w:p>
    <w:p w14:paraId="1F7ADBBA" w14:textId="4553C5AF" w:rsidR="00AF270F" w:rsidRPr="0010792F" w:rsidRDefault="00AF270F" w:rsidP="009E595F">
      <w:pPr>
        <w:numPr>
          <w:ilvl w:val="1"/>
          <w:numId w:val="1"/>
        </w:numPr>
        <w:tabs>
          <w:tab w:val="clear" w:pos="1185"/>
          <w:tab w:val="num" w:pos="1080"/>
        </w:tabs>
        <w:ind w:left="1080" w:hanging="360"/>
        <w:jc w:val="both"/>
        <w:rPr>
          <w:rFonts w:asciiTheme="minorHAnsi" w:hAnsiTheme="minorHAnsi" w:cstheme="minorHAnsi"/>
          <w:sz w:val="22"/>
          <w:szCs w:val="22"/>
          <w:lang w:val="es-PE"/>
        </w:rPr>
      </w:pPr>
      <w:r w:rsidRPr="002B3648">
        <w:rPr>
          <w:rFonts w:asciiTheme="minorHAnsi" w:hAnsiTheme="minorHAnsi" w:cstheme="minorHAnsi"/>
          <w:sz w:val="22"/>
          <w:szCs w:val="22"/>
        </w:rPr>
        <w:t>Se usa</w:t>
      </w:r>
      <w:r w:rsidR="002D26F8"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como referencia en un mercado competitivo. En el Perú los precios se rigen por la Oferta y Demanda (Art. 77° Ley Orgánica de Hidrocarburos</w:t>
      </w:r>
      <w:r w:rsidRPr="002B3648">
        <w:rPr>
          <w:rFonts w:asciiTheme="minorHAnsi" w:hAnsiTheme="minorHAnsi" w:cstheme="minorHAnsi"/>
          <w:color w:val="000066"/>
          <w:sz w:val="22"/>
          <w:szCs w:val="22"/>
          <w:lang w:val="es-PE"/>
        </w:rPr>
        <w:t>).</w:t>
      </w:r>
    </w:p>
    <w:p w14:paraId="2B4AE593" w14:textId="77777777" w:rsidR="0010792F" w:rsidRPr="002B3648" w:rsidRDefault="0010792F" w:rsidP="0010792F">
      <w:pPr>
        <w:ind w:left="1080"/>
        <w:jc w:val="both"/>
        <w:rPr>
          <w:rFonts w:asciiTheme="minorHAnsi" w:hAnsiTheme="minorHAnsi" w:cstheme="minorHAnsi"/>
          <w:sz w:val="22"/>
          <w:szCs w:val="22"/>
          <w:lang w:val="es-PE"/>
        </w:rPr>
      </w:pPr>
    </w:p>
    <w:p w14:paraId="7081709C" w14:textId="77777777" w:rsidR="00EF1922" w:rsidRPr="002B3648" w:rsidRDefault="00EF1922" w:rsidP="00027D8A">
      <w:pPr>
        <w:ind w:left="540"/>
        <w:rPr>
          <w:rFonts w:asciiTheme="minorHAnsi" w:hAnsiTheme="minorHAnsi" w:cstheme="minorHAnsi"/>
        </w:rPr>
      </w:pPr>
    </w:p>
    <w:p w14:paraId="30CA0A0F" w14:textId="77777777" w:rsidR="00AF270F" w:rsidRPr="002B3648" w:rsidRDefault="00AF270F" w:rsidP="00D0705D">
      <w:pPr>
        <w:pStyle w:val="Ttulo3"/>
        <w:numPr>
          <w:ilvl w:val="0"/>
          <w:numId w:val="5"/>
        </w:numPr>
        <w:tabs>
          <w:tab w:val="left" w:pos="540"/>
        </w:tabs>
        <w:spacing w:before="0" w:after="0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 xml:space="preserve">HECHOS RELEVANTES DE LA SEMANA </w:t>
      </w:r>
      <w:r w:rsidRPr="002B3648">
        <w:rPr>
          <w:rFonts w:asciiTheme="minorHAnsi" w:hAnsiTheme="minorHAnsi" w:cstheme="minorHAnsi"/>
          <w:sz w:val="24"/>
          <w:szCs w:val="24"/>
          <w:vertAlign w:val="superscript"/>
        </w:rPr>
        <w:footnoteReference w:id="1"/>
      </w:r>
      <w:r w:rsidRPr="002B3648"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</w:p>
    <w:p w14:paraId="51F09ED1" w14:textId="77777777" w:rsidR="00AF270F" w:rsidRPr="002B3648" w:rsidRDefault="00AF270F" w:rsidP="00027D8A">
      <w:pPr>
        <w:pStyle w:val="Sangradetextonormal"/>
        <w:ind w:left="540" w:firstLine="1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70988B4" w14:textId="77777777" w:rsidR="00D932AF" w:rsidRPr="002B3648" w:rsidRDefault="00D932AF" w:rsidP="00D932AF">
      <w:pPr>
        <w:pStyle w:val="Sangradetextonormal"/>
        <w:tabs>
          <w:tab w:val="left" w:pos="567"/>
        </w:tabs>
        <w:ind w:left="567" w:firstLine="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3CE0D86" w14:textId="77777777" w:rsidR="00AF270F" w:rsidRPr="007047EB" w:rsidRDefault="00AF270F" w:rsidP="00A868A4">
      <w:pPr>
        <w:pStyle w:val="Sangradetextonormal"/>
        <w:numPr>
          <w:ilvl w:val="1"/>
          <w:numId w:val="9"/>
        </w:numPr>
        <w:tabs>
          <w:tab w:val="left" w:pos="360"/>
        </w:tabs>
        <w:ind w:left="709"/>
        <w:rPr>
          <w:rFonts w:asciiTheme="minorHAnsi" w:hAnsiTheme="minorHAnsi" w:cstheme="minorHAnsi"/>
          <w:b/>
          <w:bCs/>
          <w:sz w:val="24"/>
          <w:u w:val="single"/>
        </w:rPr>
      </w:pPr>
      <w:r w:rsidRPr="007047EB">
        <w:rPr>
          <w:rFonts w:asciiTheme="minorHAnsi" w:hAnsiTheme="minorHAnsi" w:cstheme="minorHAnsi"/>
          <w:b/>
          <w:bCs/>
          <w:sz w:val="24"/>
          <w:u w:val="single"/>
        </w:rPr>
        <w:t>Mercado Internacional de Petróleo Crudo y Combustibles</w:t>
      </w:r>
    </w:p>
    <w:p w14:paraId="72E9A6FE" w14:textId="77777777" w:rsidR="000C7F97" w:rsidRPr="002B3648" w:rsidRDefault="000C7F97" w:rsidP="000C7F97">
      <w:pPr>
        <w:pStyle w:val="Sangradetextonormal"/>
        <w:tabs>
          <w:tab w:val="left" w:pos="360"/>
        </w:tabs>
        <w:ind w:left="541" w:firstLine="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4BE0C6F" w14:textId="2952805A" w:rsidR="008126CB" w:rsidRDefault="008126CB" w:rsidP="008126CB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271C1D">
        <w:rPr>
          <w:rFonts w:asciiTheme="minorHAnsi" w:hAnsiTheme="minorHAnsi" w:cstheme="minorHAnsi"/>
          <w:sz w:val="22"/>
          <w:szCs w:val="22"/>
        </w:rPr>
        <w:t xml:space="preserve">El </w:t>
      </w:r>
      <w:r w:rsidR="003D6EB7" w:rsidRPr="00271C1D">
        <w:rPr>
          <w:rFonts w:asciiTheme="minorHAnsi" w:hAnsiTheme="minorHAnsi" w:cstheme="minorHAnsi"/>
          <w:sz w:val="22"/>
          <w:szCs w:val="22"/>
        </w:rPr>
        <w:t xml:space="preserve">crudo WTI cerró la semana del </w:t>
      </w:r>
      <w:r w:rsidR="002D1996">
        <w:rPr>
          <w:rFonts w:asciiTheme="minorHAnsi" w:hAnsiTheme="minorHAnsi" w:cstheme="minorHAnsi"/>
          <w:sz w:val="22"/>
          <w:szCs w:val="22"/>
        </w:rPr>
        <w:t>20</w:t>
      </w:r>
      <w:r w:rsidR="00A26CE0" w:rsidRPr="00271C1D">
        <w:rPr>
          <w:rFonts w:asciiTheme="minorHAnsi" w:hAnsiTheme="minorHAnsi" w:cstheme="minorHAnsi"/>
          <w:sz w:val="22"/>
          <w:szCs w:val="22"/>
        </w:rPr>
        <w:t>.</w:t>
      </w:r>
      <w:r w:rsidR="00701020" w:rsidRPr="00271C1D">
        <w:rPr>
          <w:rFonts w:asciiTheme="minorHAnsi" w:hAnsiTheme="minorHAnsi" w:cstheme="minorHAnsi"/>
          <w:sz w:val="22"/>
          <w:szCs w:val="22"/>
        </w:rPr>
        <w:t>0</w:t>
      </w:r>
      <w:r w:rsidR="006A26FC">
        <w:rPr>
          <w:rFonts w:asciiTheme="minorHAnsi" w:hAnsiTheme="minorHAnsi" w:cstheme="minorHAnsi"/>
          <w:sz w:val="22"/>
          <w:szCs w:val="22"/>
        </w:rPr>
        <w:t>9</w:t>
      </w:r>
      <w:r w:rsidR="00706F37">
        <w:rPr>
          <w:rFonts w:asciiTheme="minorHAnsi" w:hAnsiTheme="minorHAnsi" w:cstheme="minorHAnsi"/>
          <w:sz w:val="22"/>
          <w:szCs w:val="22"/>
        </w:rPr>
        <w:t>.2021</w:t>
      </w:r>
      <w:r w:rsidRPr="00271C1D">
        <w:rPr>
          <w:rFonts w:asciiTheme="minorHAnsi" w:hAnsiTheme="minorHAnsi" w:cstheme="minorHAnsi"/>
          <w:sz w:val="22"/>
          <w:szCs w:val="22"/>
        </w:rPr>
        <w:t xml:space="preserve"> al </w:t>
      </w:r>
      <w:r w:rsidR="002D1996">
        <w:rPr>
          <w:rFonts w:asciiTheme="minorHAnsi" w:hAnsiTheme="minorHAnsi" w:cstheme="minorHAnsi"/>
          <w:sz w:val="22"/>
          <w:szCs w:val="22"/>
        </w:rPr>
        <w:t>24</w:t>
      </w:r>
      <w:r w:rsidR="007E037A" w:rsidRPr="00271C1D">
        <w:rPr>
          <w:rFonts w:asciiTheme="minorHAnsi" w:hAnsiTheme="minorHAnsi" w:cstheme="minorHAnsi"/>
          <w:sz w:val="22"/>
          <w:szCs w:val="22"/>
        </w:rPr>
        <w:t>.</w:t>
      </w:r>
      <w:r w:rsidR="00701020" w:rsidRPr="00271C1D">
        <w:rPr>
          <w:rFonts w:asciiTheme="minorHAnsi" w:hAnsiTheme="minorHAnsi" w:cstheme="minorHAnsi"/>
          <w:sz w:val="22"/>
          <w:szCs w:val="22"/>
        </w:rPr>
        <w:t>0</w:t>
      </w:r>
      <w:r w:rsidR="002207D1">
        <w:rPr>
          <w:rFonts w:asciiTheme="minorHAnsi" w:hAnsiTheme="minorHAnsi" w:cstheme="minorHAnsi"/>
          <w:sz w:val="22"/>
          <w:szCs w:val="22"/>
        </w:rPr>
        <w:t>9</w:t>
      </w:r>
      <w:r w:rsidRPr="00271C1D">
        <w:rPr>
          <w:rFonts w:asciiTheme="minorHAnsi" w:hAnsiTheme="minorHAnsi" w:cstheme="minorHAnsi"/>
          <w:sz w:val="22"/>
          <w:szCs w:val="22"/>
        </w:rPr>
        <w:t>.202</w:t>
      </w:r>
      <w:r w:rsidR="00FB36E6" w:rsidRPr="00271C1D">
        <w:rPr>
          <w:rFonts w:asciiTheme="minorHAnsi" w:hAnsiTheme="minorHAnsi" w:cstheme="minorHAnsi"/>
          <w:sz w:val="22"/>
          <w:szCs w:val="22"/>
        </w:rPr>
        <w:t>1</w:t>
      </w:r>
      <w:r w:rsidRPr="00271C1D">
        <w:rPr>
          <w:rFonts w:asciiTheme="minorHAnsi" w:hAnsiTheme="minorHAnsi" w:cstheme="minorHAnsi"/>
          <w:sz w:val="22"/>
          <w:szCs w:val="22"/>
        </w:rPr>
        <w:t xml:space="preserve">, con un precio promedio de </w:t>
      </w:r>
      <w:r w:rsidR="00C17740">
        <w:rPr>
          <w:rFonts w:asciiTheme="minorHAnsi" w:hAnsiTheme="minorHAnsi" w:cstheme="minorHAnsi"/>
          <w:sz w:val="22"/>
          <w:szCs w:val="22"/>
        </w:rPr>
        <w:t>72.15</w:t>
      </w:r>
      <w:r w:rsidR="000B2B96" w:rsidRPr="00271C1D">
        <w:rPr>
          <w:rFonts w:asciiTheme="minorHAnsi" w:hAnsiTheme="minorHAnsi" w:cstheme="minorHAnsi"/>
          <w:sz w:val="22"/>
          <w:szCs w:val="22"/>
        </w:rPr>
        <w:t xml:space="preserve"> </w:t>
      </w:r>
      <w:r w:rsidRPr="00271C1D">
        <w:rPr>
          <w:rFonts w:asciiTheme="minorHAnsi" w:hAnsiTheme="minorHAnsi" w:cstheme="minorHAnsi"/>
          <w:sz w:val="22"/>
          <w:szCs w:val="22"/>
        </w:rPr>
        <w:t xml:space="preserve">US$/Bl, </w:t>
      </w:r>
      <w:r w:rsidR="00BE4581">
        <w:rPr>
          <w:rFonts w:asciiTheme="minorHAnsi" w:hAnsiTheme="minorHAnsi" w:cstheme="minorHAnsi"/>
          <w:sz w:val="22"/>
          <w:szCs w:val="22"/>
        </w:rPr>
        <w:t>aumenta</w:t>
      </w:r>
      <w:r w:rsidR="00706F37">
        <w:rPr>
          <w:rFonts w:asciiTheme="minorHAnsi" w:hAnsiTheme="minorHAnsi" w:cstheme="minorHAnsi"/>
          <w:sz w:val="22"/>
          <w:szCs w:val="22"/>
        </w:rPr>
        <w:t xml:space="preserve">ndo en </w:t>
      </w:r>
      <w:r w:rsidR="00C17740">
        <w:rPr>
          <w:rFonts w:asciiTheme="minorHAnsi" w:hAnsiTheme="minorHAnsi" w:cstheme="minorHAnsi"/>
          <w:sz w:val="22"/>
          <w:szCs w:val="22"/>
        </w:rPr>
        <w:t>0.53</w:t>
      </w:r>
      <w:r w:rsidR="005052AB" w:rsidRPr="00271C1D">
        <w:rPr>
          <w:rFonts w:asciiTheme="minorHAnsi" w:hAnsiTheme="minorHAnsi" w:cstheme="minorHAnsi"/>
          <w:sz w:val="22"/>
          <w:szCs w:val="22"/>
        </w:rPr>
        <w:t xml:space="preserve"> </w:t>
      </w:r>
      <w:r w:rsidRPr="00271C1D">
        <w:rPr>
          <w:rFonts w:asciiTheme="minorHAnsi" w:hAnsiTheme="minorHAnsi" w:cstheme="minorHAnsi"/>
          <w:sz w:val="22"/>
          <w:szCs w:val="22"/>
        </w:rPr>
        <w:t>US$/Bl (</w:t>
      </w:r>
      <w:r w:rsidR="00C17740">
        <w:rPr>
          <w:rFonts w:asciiTheme="minorHAnsi" w:hAnsiTheme="minorHAnsi" w:cstheme="minorHAnsi"/>
          <w:sz w:val="22"/>
          <w:szCs w:val="22"/>
        </w:rPr>
        <w:t>0.74</w:t>
      </w:r>
      <w:r w:rsidRPr="00271C1D">
        <w:rPr>
          <w:rFonts w:asciiTheme="minorHAnsi" w:hAnsiTheme="minorHAnsi" w:cstheme="minorHAnsi"/>
          <w:sz w:val="22"/>
          <w:szCs w:val="22"/>
        </w:rPr>
        <w:t>%) con relación al precio promedio del periodo previo.</w:t>
      </w:r>
    </w:p>
    <w:p w14:paraId="758DD1CE" w14:textId="6F1D7323" w:rsidR="008825CF" w:rsidRDefault="008126CB" w:rsidP="000E16A0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271C1D">
        <w:rPr>
          <w:rFonts w:asciiTheme="minorHAnsi" w:hAnsiTheme="minorHAnsi" w:cstheme="minorHAnsi"/>
          <w:sz w:val="22"/>
          <w:szCs w:val="22"/>
        </w:rPr>
        <w:t xml:space="preserve">El precio </w:t>
      </w:r>
      <w:r w:rsidR="000E16A0">
        <w:rPr>
          <w:rFonts w:asciiTheme="minorHAnsi" w:hAnsiTheme="minorHAnsi" w:cstheme="minorHAnsi"/>
          <w:sz w:val="22"/>
          <w:szCs w:val="22"/>
        </w:rPr>
        <w:t>promedio de la Gasolina CBOB</w:t>
      </w:r>
      <w:r w:rsidR="000E16A0">
        <w:rPr>
          <w:rStyle w:val="Refdenotaalpie"/>
          <w:rFonts w:asciiTheme="minorHAnsi" w:hAnsiTheme="minorHAnsi" w:cstheme="minorHAnsi"/>
          <w:sz w:val="22"/>
          <w:szCs w:val="22"/>
        </w:rPr>
        <w:footnoteReference w:id="2"/>
      </w:r>
      <w:r w:rsidR="00F605CC">
        <w:rPr>
          <w:rFonts w:asciiTheme="minorHAnsi" w:hAnsiTheme="minorHAnsi" w:cstheme="minorHAnsi"/>
          <w:sz w:val="22"/>
          <w:szCs w:val="22"/>
        </w:rPr>
        <w:t xml:space="preserve"> 87 </w:t>
      </w:r>
      <w:r w:rsidR="002601DA">
        <w:rPr>
          <w:rFonts w:asciiTheme="minorHAnsi" w:hAnsiTheme="minorHAnsi" w:cstheme="minorHAnsi"/>
          <w:sz w:val="22"/>
          <w:szCs w:val="22"/>
        </w:rPr>
        <w:t>disminuy</w:t>
      </w:r>
      <w:r w:rsidR="00F605CC">
        <w:rPr>
          <w:rFonts w:asciiTheme="minorHAnsi" w:hAnsiTheme="minorHAnsi" w:cstheme="minorHAnsi"/>
          <w:sz w:val="22"/>
          <w:szCs w:val="22"/>
        </w:rPr>
        <w:t>ó</w:t>
      </w:r>
      <w:r w:rsidRPr="00271C1D">
        <w:rPr>
          <w:rFonts w:asciiTheme="minorHAnsi" w:hAnsiTheme="minorHAnsi" w:cstheme="minorHAnsi"/>
          <w:sz w:val="22"/>
          <w:szCs w:val="22"/>
        </w:rPr>
        <w:t xml:space="preserve"> </w:t>
      </w:r>
      <w:r w:rsidR="002601DA">
        <w:rPr>
          <w:rFonts w:asciiTheme="minorHAnsi" w:hAnsiTheme="minorHAnsi" w:cstheme="minorHAnsi"/>
          <w:sz w:val="22"/>
          <w:szCs w:val="22"/>
        </w:rPr>
        <w:t>3.43</w:t>
      </w:r>
      <w:r w:rsidR="00EE6661">
        <w:rPr>
          <w:rFonts w:asciiTheme="minorHAnsi" w:hAnsiTheme="minorHAnsi" w:cstheme="minorHAnsi"/>
          <w:sz w:val="22"/>
          <w:szCs w:val="22"/>
        </w:rPr>
        <w:t xml:space="preserve"> </w:t>
      </w:r>
      <w:r w:rsidRPr="00271C1D">
        <w:rPr>
          <w:rFonts w:asciiTheme="minorHAnsi" w:hAnsiTheme="minorHAnsi" w:cstheme="minorHAnsi"/>
          <w:sz w:val="22"/>
          <w:szCs w:val="22"/>
        </w:rPr>
        <w:t>US$/Bl (</w:t>
      </w:r>
      <w:r w:rsidR="00C17740">
        <w:rPr>
          <w:rFonts w:asciiTheme="minorHAnsi" w:hAnsiTheme="minorHAnsi" w:cstheme="minorHAnsi"/>
          <w:sz w:val="22"/>
          <w:szCs w:val="22"/>
        </w:rPr>
        <w:t>3.74</w:t>
      </w:r>
      <w:r w:rsidRPr="00271C1D">
        <w:rPr>
          <w:rFonts w:asciiTheme="minorHAnsi" w:hAnsiTheme="minorHAnsi" w:cstheme="minorHAnsi"/>
          <w:sz w:val="22"/>
          <w:szCs w:val="22"/>
        </w:rPr>
        <w:t>%), la co</w:t>
      </w:r>
      <w:r w:rsidR="000E16A0">
        <w:rPr>
          <w:rFonts w:asciiTheme="minorHAnsi" w:hAnsiTheme="minorHAnsi" w:cstheme="minorHAnsi"/>
          <w:sz w:val="22"/>
          <w:szCs w:val="22"/>
        </w:rPr>
        <w:t>tización de la Gasolina UNL 87</w:t>
      </w:r>
      <w:r w:rsidR="00297747" w:rsidRPr="00271C1D">
        <w:rPr>
          <w:rFonts w:asciiTheme="minorHAnsi" w:hAnsiTheme="minorHAnsi" w:cstheme="minorHAnsi"/>
          <w:sz w:val="22"/>
          <w:szCs w:val="22"/>
        </w:rPr>
        <w:t xml:space="preserve"> </w:t>
      </w:r>
      <w:r w:rsidR="002601DA">
        <w:rPr>
          <w:rFonts w:asciiTheme="minorHAnsi" w:hAnsiTheme="minorHAnsi" w:cstheme="minorHAnsi"/>
          <w:sz w:val="22"/>
          <w:szCs w:val="22"/>
        </w:rPr>
        <w:t>baj</w:t>
      </w:r>
      <w:r w:rsidR="0059697B">
        <w:rPr>
          <w:rFonts w:asciiTheme="minorHAnsi" w:hAnsiTheme="minorHAnsi" w:cstheme="minorHAnsi"/>
          <w:sz w:val="22"/>
          <w:szCs w:val="22"/>
        </w:rPr>
        <w:t>ó</w:t>
      </w:r>
      <w:r w:rsidR="00E57128" w:rsidRPr="00271C1D">
        <w:rPr>
          <w:rFonts w:asciiTheme="minorHAnsi" w:hAnsiTheme="minorHAnsi" w:cstheme="minorHAnsi"/>
          <w:sz w:val="22"/>
          <w:szCs w:val="22"/>
        </w:rPr>
        <w:t xml:space="preserve"> </w:t>
      </w:r>
      <w:r w:rsidR="00C17740">
        <w:rPr>
          <w:rFonts w:asciiTheme="minorHAnsi" w:hAnsiTheme="minorHAnsi" w:cstheme="minorHAnsi"/>
          <w:sz w:val="22"/>
          <w:szCs w:val="22"/>
        </w:rPr>
        <w:t>3.13</w:t>
      </w:r>
      <w:r w:rsidR="002207D1">
        <w:rPr>
          <w:rFonts w:asciiTheme="minorHAnsi" w:hAnsiTheme="minorHAnsi" w:cstheme="minorHAnsi"/>
          <w:sz w:val="22"/>
          <w:szCs w:val="22"/>
        </w:rPr>
        <w:t xml:space="preserve"> </w:t>
      </w:r>
      <w:r w:rsidRPr="00271C1D">
        <w:rPr>
          <w:rFonts w:asciiTheme="minorHAnsi" w:hAnsiTheme="minorHAnsi" w:cstheme="minorHAnsi"/>
          <w:sz w:val="22"/>
          <w:szCs w:val="22"/>
        </w:rPr>
        <w:t>US$/Bl (</w:t>
      </w:r>
      <w:r w:rsidR="00C17740">
        <w:rPr>
          <w:rFonts w:asciiTheme="minorHAnsi" w:hAnsiTheme="minorHAnsi" w:cstheme="minorHAnsi"/>
          <w:sz w:val="22"/>
          <w:szCs w:val="22"/>
        </w:rPr>
        <w:t>3.33</w:t>
      </w:r>
      <w:r w:rsidRPr="00271C1D">
        <w:rPr>
          <w:rFonts w:asciiTheme="minorHAnsi" w:hAnsiTheme="minorHAnsi" w:cstheme="minorHAnsi"/>
          <w:sz w:val="22"/>
          <w:szCs w:val="22"/>
        </w:rPr>
        <w:t>%)</w:t>
      </w:r>
      <w:r w:rsidR="008825CF">
        <w:rPr>
          <w:rFonts w:asciiTheme="minorHAnsi" w:hAnsiTheme="minorHAnsi" w:cstheme="minorHAnsi"/>
          <w:sz w:val="22"/>
          <w:szCs w:val="22"/>
        </w:rPr>
        <w:t>, mientras que el prec</w:t>
      </w:r>
      <w:r w:rsidR="00F605CC">
        <w:rPr>
          <w:rFonts w:asciiTheme="minorHAnsi" w:hAnsiTheme="minorHAnsi" w:cstheme="minorHAnsi"/>
          <w:sz w:val="22"/>
          <w:szCs w:val="22"/>
        </w:rPr>
        <w:t xml:space="preserve">io de la Gasolina UNL 93 </w:t>
      </w:r>
      <w:r w:rsidR="002601DA">
        <w:rPr>
          <w:rFonts w:asciiTheme="minorHAnsi" w:hAnsiTheme="minorHAnsi" w:cstheme="minorHAnsi"/>
          <w:sz w:val="22"/>
          <w:szCs w:val="22"/>
        </w:rPr>
        <w:t>cayó</w:t>
      </w:r>
      <w:r w:rsidR="00F605CC">
        <w:rPr>
          <w:rFonts w:asciiTheme="minorHAnsi" w:hAnsiTheme="minorHAnsi" w:cstheme="minorHAnsi"/>
          <w:sz w:val="22"/>
          <w:szCs w:val="22"/>
        </w:rPr>
        <w:t xml:space="preserve"> </w:t>
      </w:r>
      <w:r w:rsidR="00C17740">
        <w:rPr>
          <w:rFonts w:asciiTheme="minorHAnsi" w:hAnsiTheme="minorHAnsi" w:cstheme="minorHAnsi"/>
          <w:sz w:val="22"/>
          <w:szCs w:val="22"/>
        </w:rPr>
        <w:t>3.40</w:t>
      </w:r>
      <w:r w:rsidR="00F605CC">
        <w:rPr>
          <w:rFonts w:asciiTheme="minorHAnsi" w:hAnsiTheme="minorHAnsi" w:cstheme="minorHAnsi"/>
          <w:sz w:val="22"/>
          <w:szCs w:val="22"/>
        </w:rPr>
        <w:t xml:space="preserve"> US$/Bl (</w:t>
      </w:r>
      <w:r w:rsidR="00C17740">
        <w:rPr>
          <w:rFonts w:asciiTheme="minorHAnsi" w:hAnsiTheme="minorHAnsi" w:cstheme="minorHAnsi"/>
          <w:sz w:val="22"/>
          <w:szCs w:val="22"/>
        </w:rPr>
        <w:t>3.47</w:t>
      </w:r>
      <w:r w:rsidR="008825CF">
        <w:rPr>
          <w:rFonts w:asciiTheme="minorHAnsi" w:hAnsiTheme="minorHAnsi" w:cstheme="minorHAnsi"/>
          <w:sz w:val="22"/>
          <w:szCs w:val="22"/>
        </w:rPr>
        <w:t>%).</w:t>
      </w:r>
    </w:p>
    <w:p w14:paraId="009832FF" w14:textId="303BE6BC" w:rsidR="003F4F50" w:rsidRDefault="008825CF" w:rsidP="008126CB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7D2A09">
        <w:rPr>
          <w:rFonts w:asciiTheme="minorHAnsi" w:hAnsiTheme="minorHAnsi" w:cstheme="minorHAnsi"/>
          <w:sz w:val="22"/>
          <w:szCs w:val="22"/>
        </w:rPr>
        <w:t>or otro lado</w:t>
      </w:r>
      <w:r>
        <w:rPr>
          <w:rFonts w:asciiTheme="minorHAnsi" w:hAnsiTheme="minorHAnsi" w:cstheme="minorHAnsi"/>
          <w:sz w:val="22"/>
          <w:szCs w:val="22"/>
        </w:rPr>
        <w:t>, el precio del J</w:t>
      </w:r>
      <w:r w:rsidR="000E16A0" w:rsidRPr="00271C1D">
        <w:rPr>
          <w:rFonts w:asciiTheme="minorHAnsi" w:hAnsiTheme="minorHAnsi" w:cstheme="minorHAnsi"/>
          <w:sz w:val="22"/>
          <w:szCs w:val="22"/>
        </w:rPr>
        <w:t xml:space="preserve">et 54 </w:t>
      </w:r>
      <w:r w:rsidR="0062599C">
        <w:rPr>
          <w:rFonts w:asciiTheme="minorHAnsi" w:hAnsiTheme="minorHAnsi" w:cstheme="minorHAnsi"/>
          <w:sz w:val="22"/>
          <w:szCs w:val="22"/>
        </w:rPr>
        <w:t>aumentó</w:t>
      </w:r>
      <w:r w:rsidR="000E16A0" w:rsidRPr="00271C1D">
        <w:rPr>
          <w:rFonts w:asciiTheme="minorHAnsi" w:hAnsiTheme="minorHAnsi" w:cstheme="minorHAnsi"/>
          <w:sz w:val="22"/>
          <w:szCs w:val="22"/>
        </w:rPr>
        <w:t xml:space="preserve"> </w:t>
      </w:r>
      <w:r w:rsidR="000F388B">
        <w:rPr>
          <w:rFonts w:asciiTheme="minorHAnsi" w:hAnsiTheme="minorHAnsi" w:cstheme="minorHAnsi"/>
          <w:sz w:val="22"/>
          <w:szCs w:val="22"/>
        </w:rPr>
        <w:t>1.15</w:t>
      </w:r>
      <w:r w:rsidR="000E16A0">
        <w:rPr>
          <w:rFonts w:asciiTheme="minorHAnsi" w:hAnsiTheme="minorHAnsi" w:cstheme="minorHAnsi"/>
          <w:sz w:val="22"/>
          <w:szCs w:val="22"/>
        </w:rPr>
        <w:t xml:space="preserve"> </w:t>
      </w:r>
      <w:r w:rsidR="000E16A0" w:rsidRPr="00271C1D">
        <w:rPr>
          <w:rFonts w:asciiTheme="minorHAnsi" w:hAnsiTheme="minorHAnsi" w:cstheme="minorHAnsi"/>
          <w:sz w:val="22"/>
          <w:szCs w:val="22"/>
        </w:rPr>
        <w:t>US$/Bl (</w:t>
      </w:r>
      <w:r w:rsidR="000F388B">
        <w:rPr>
          <w:rFonts w:asciiTheme="minorHAnsi" w:hAnsiTheme="minorHAnsi" w:cstheme="minorHAnsi"/>
          <w:sz w:val="22"/>
          <w:szCs w:val="22"/>
        </w:rPr>
        <w:t>1.36</w:t>
      </w:r>
      <w:r>
        <w:rPr>
          <w:rFonts w:asciiTheme="minorHAnsi" w:hAnsiTheme="minorHAnsi" w:cstheme="minorHAnsi"/>
          <w:sz w:val="22"/>
          <w:szCs w:val="22"/>
        </w:rPr>
        <w:t xml:space="preserve">%), en tanto </w:t>
      </w:r>
      <w:r w:rsidR="008126CB" w:rsidRPr="00271C1D">
        <w:rPr>
          <w:rFonts w:asciiTheme="minorHAnsi" w:hAnsiTheme="minorHAnsi" w:cstheme="minorHAnsi"/>
          <w:sz w:val="22"/>
          <w:szCs w:val="22"/>
        </w:rPr>
        <w:t xml:space="preserve">el precio del </w:t>
      </w:r>
      <w:r>
        <w:rPr>
          <w:rFonts w:asciiTheme="minorHAnsi" w:hAnsiTheme="minorHAnsi" w:cstheme="minorHAnsi"/>
          <w:sz w:val="22"/>
          <w:szCs w:val="22"/>
        </w:rPr>
        <w:t>ULS Diésel</w:t>
      </w:r>
      <w:r w:rsidR="008126CB" w:rsidRPr="00271C1D">
        <w:rPr>
          <w:rFonts w:asciiTheme="minorHAnsi" w:hAnsiTheme="minorHAnsi" w:cstheme="minorHAnsi"/>
          <w:sz w:val="22"/>
          <w:szCs w:val="22"/>
        </w:rPr>
        <w:t xml:space="preserve"> </w:t>
      </w:r>
      <w:r w:rsidR="0062599C">
        <w:rPr>
          <w:rFonts w:asciiTheme="minorHAnsi" w:hAnsiTheme="minorHAnsi" w:cstheme="minorHAnsi"/>
          <w:sz w:val="22"/>
          <w:szCs w:val="22"/>
        </w:rPr>
        <w:t>subió 0</w:t>
      </w:r>
      <w:r w:rsidR="002601DA">
        <w:rPr>
          <w:rFonts w:asciiTheme="minorHAnsi" w:hAnsiTheme="minorHAnsi" w:cstheme="minorHAnsi"/>
          <w:sz w:val="22"/>
          <w:szCs w:val="22"/>
        </w:rPr>
        <w:t>.40</w:t>
      </w:r>
      <w:r w:rsidR="007A087F">
        <w:rPr>
          <w:rFonts w:asciiTheme="minorHAnsi" w:hAnsiTheme="minorHAnsi" w:cstheme="minorHAnsi"/>
          <w:sz w:val="22"/>
          <w:szCs w:val="22"/>
        </w:rPr>
        <w:t xml:space="preserve"> </w:t>
      </w:r>
      <w:r w:rsidR="008126CB" w:rsidRPr="00271C1D">
        <w:rPr>
          <w:rFonts w:asciiTheme="minorHAnsi" w:hAnsiTheme="minorHAnsi" w:cstheme="minorHAnsi"/>
          <w:sz w:val="22"/>
          <w:szCs w:val="22"/>
        </w:rPr>
        <w:t>US$/Bl (</w:t>
      </w:r>
      <w:r w:rsidR="0062599C">
        <w:rPr>
          <w:rFonts w:asciiTheme="minorHAnsi" w:hAnsiTheme="minorHAnsi" w:cstheme="minorHAnsi"/>
          <w:sz w:val="22"/>
          <w:szCs w:val="22"/>
        </w:rPr>
        <w:t>0.44</w:t>
      </w:r>
      <w:r>
        <w:rPr>
          <w:rFonts w:asciiTheme="minorHAnsi" w:hAnsiTheme="minorHAnsi" w:cstheme="minorHAnsi"/>
          <w:sz w:val="22"/>
          <w:szCs w:val="22"/>
        </w:rPr>
        <w:t>%). Finalmente, el precio del R</w:t>
      </w:r>
      <w:r w:rsidR="008126CB" w:rsidRPr="00271C1D">
        <w:rPr>
          <w:rFonts w:asciiTheme="minorHAnsi" w:hAnsiTheme="minorHAnsi" w:cstheme="minorHAnsi"/>
          <w:sz w:val="22"/>
          <w:szCs w:val="22"/>
        </w:rPr>
        <w:t xml:space="preserve">esidual Nº6-3%S </w:t>
      </w:r>
      <w:r w:rsidR="0059697B">
        <w:rPr>
          <w:rFonts w:asciiTheme="minorHAnsi" w:hAnsiTheme="minorHAnsi" w:cstheme="minorHAnsi"/>
          <w:sz w:val="22"/>
          <w:szCs w:val="22"/>
        </w:rPr>
        <w:t>aumentó</w:t>
      </w:r>
      <w:r w:rsidR="00F605CC">
        <w:rPr>
          <w:rFonts w:asciiTheme="minorHAnsi" w:hAnsiTheme="minorHAnsi" w:cstheme="minorHAnsi"/>
          <w:sz w:val="22"/>
          <w:szCs w:val="22"/>
        </w:rPr>
        <w:t xml:space="preserve"> </w:t>
      </w:r>
      <w:r w:rsidR="0062599C">
        <w:rPr>
          <w:rFonts w:asciiTheme="minorHAnsi" w:hAnsiTheme="minorHAnsi" w:cstheme="minorHAnsi"/>
          <w:sz w:val="22"/>
          <w:szCs w:val="22"/>
        </w:rPr>
        <w:t>2.17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126CB" w:rsidRPr="00271C1D">
        <w:rPr>
          <w:rFonts w:asciiTheme="minorHAnsi" w:hAnsiTheme="minorHAnsi" w:cstheme="minorHAnsi"/>
          <w:sz w:val="22"/>
          <w:szCs w:val="22"/>
        </w:rPr>
        <w:t>US$/Bl (</w:t>
      </w:r>
      <w:r w:rsidR="0062599C">
        <w:rPr>
          <w:rFonts w:asciiTheme="minorHAnsi" w:hAnsiTheme="minorHAnsi" w:cstheme="minorHAnsi"/>
          <w:sz w:val="22"/>
          <w:szCs w:val="22"/>
        </w:rPr>
        <w:t>3.41</w:t>
      </w:r>
      <w:r w:rsidR="008126CB" w:rsidRPr="00271C1D">
        <w:rPr>
          <w:rFonts w:asciiTheme="minorHAnsi" w:hAnsiTheme="minorHAnsi" w:cstheme="minorHAnsi"/>
          <w:sz w:val="22"/>
          <w:szCs w:val="22"/>
        </w:rPr>
        <w:t>%).</w:t>
      </w:r>
    </w:p>
    <w:p w14:paraId="1C7966B7" w14:textId="77777777" w:rsidR="00A75F0A" w:rsidRDefault="00A75F0A" w:rsidP="00AE6269">
      <w:pPr>
        <w:ind w:left="709"/>
        <w:rPr>
          <w:rFonts w:asciiTheme="minorHAnsi" w:hAnsiTheme="minorHAnsi" w:cstheme="minorHAnsi"/>
          <w:bCs/>
          <w:sz w:val="22"/>
          <w:szCs w:val="22"/>
        </w:rPr>
      </w:pPr>
    </w:p>
    <w:p w14:paraId="2C457EC3" w14:textId="2314837B" w:rsidR="003B0F58" w:rsidRDefault="006B0322" w:rsidP="00AE6269">
      <w:pPr>
        <w:ind w:left="709"/>
        <w:rPr>
          <w:rFonts w:asciiTheme="minorHAnsi" w:hAnsiTheme="minorHAnsi" w:cstheme="minorHAnsi"/>
          <w:bCs/>
          <w:sz w:val="22"/>
          <w:szCs w:val="22"/>
        </w:rPr>
      </w:pPr>
      <w:r w:rsidRPr="002B3648">
        <w:rPr>
          <w:rFonts w:asciiTheme="minorHAnsi" w:hAnsiTheme="minorHAnsi" w:cstheme="minorHAnsi"/>
          <w:bCs/>
          <w:sz w:val="22"/>
          <w:szCs w:val="22"/>
        </w:rPr>
        <w:t xml:space="preserve">Los principales factores que incidieron </w:t>
      </w:r>
      <w:r w:rsidR="00A00438">
        <w:rPr>
          <w:rFonts w:asciiTheme="minorHAnsi" w:hAnsiTheme="minorHAnsi" w:cstheme="minorHAnsi"/>
          <w:bCs/>
          <w:sz w:val="22"/>
          <w:szCs w:val="22"/>
        </w:rPr>
        <w:t xml:space="preserve">en la variación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de </w:t>
      </w:r>
      <w:r w:rsidR="00762EA9" w:rsidRPr="002B3648">
        <w:rPr>
          <w:rFonts w:asciiTheme="minorHAnsi" w:hAnsiTheme="minorHAnsi" w:cstheme="minorHAnsi"/>
          <w:bCs/>
          <w:sz w:val="22"/>
          <w:szCs w:val="22"/>
        </w:rPr>
        <w:t xml:space="preserve">los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precios </w:t>
      </w:r>
      <w:r w:rsidRPr="002B3648">
        <w:rPr>
          <w:rFonts w:asciiTheme="minorHAnsi" w:hAnsiTheme="minorHAnsi" w:cstheme="minorHAnsi"/>
          <w:bCs/>
          <w:sz w:val="22"/>
          <w:szCs w:val="22"/>
        </w:rPr>
        <w:t>de</w:t>
      </w:r>
      <w:r w:rsidR="00E63435">
        <w:rPr>
          <w:rFonts w:asciiTheme="minorHAnsi" w:hAnsiTheme="minorHAnsi" w:cstheme="minorHAnsi"/>
          <w:bCs/>
          <w:sz w:val="22"/>
          <w:szCs w:val="22"/>
        </w:rPr>
        <w:t xml:space="preserve">l petróleo crudo y </w:t>
      </w:r>
      <w:r w:rsidRPr="002B3648">
        <w:rPr>
          <w:rFonts w:asciiTheme="minorHAnsi" w:hAnsiTheme="minorHAnsi" w:cstheme="minorHAnsi"/>
          <w:bCs/>
          <w:sz w:val="22"/>
          <w:szCs w:val="22"/>
        </w:rPr>
        <w:t>combustibles fueron los siguientes:</w:t>
      </w:r>
    </w:p>
    <w:p w14:paraId="6504BB8E" w14:textId="019C276F" w:rsidR="003D1059" w:rsidRDefault="003D1059" w:rsidP="00AE6269">
      <w:pPr>
        <w:ind w:left="709"/>
        <w:rPr>
          <w:rFonts w:asciiTheme="minorHAnsi" w:hAnsiTheme="minorHAnsi" w:cstheme="minorHAnsi"/>
          <w:bCs/>
          <w:sz w:val="22"/>
          <w:szCs w:val="22"/>
        </w:rPr>
      </w:pPr>
    </w:p>
    <w:p w14:paraId="6930CEFC" w14:textId="519B1E00" w:rsidR="003D1059" w:rsidRPr="003D1059" w:rsidRDefault="003D1059" w:rsidP="00906FF5">
      <w:pPr>
        <w:numPr>
          <w:ilvl w:val="0"/>
          <w:numId w:val="32"/>
        </w:num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3D1059">
        <w:rPr>
          <w:rFonts w:asciiTheme="minorHAnsi" w:hAnsiTheme="minorHAnsi" w:cstheme="minorHAnsi"/>
          <w:sz w:val="22"/>
          <w:szCs w:val="22"/>
        </w:rPr>
        <w:t xml:space="preserve">La caída de los inventarios de petróleo crudo y destilados medios, así como el aumento de las existencias de gasolinas en </w:t>
      </w:r>
      <w:r>
        <w:rPr>
          <w:rFonts w:asciiTheme="minorHAnsi" w:hAnsiTheme="minorHAnsi" w:cstheme="minorHAnsi"/>
          <w:sz w:val="22"/>
          <w:szCs w:val="22"/>
        </w:rPr>
        <w:t>EE.UU., al 17 de setiembre 2021 (ver anexo N°2)</w:t>
      </w:r>
      <w:r w:rsidR="00707D47">
        <w:rPr>
          <w:rFonts w:asciiTheme="minorHAnsi" w:hAnsiTheme="minorHAnsi" w:cstheme="minorHAnsi"/>
          <w:sz w:val="22"/>
          <w:szCs w:val="22"/>
        </w:rPr>
        <w:t>.</w:t>
      </w:r>
    </w:p>
    <w:p w14:paraId="10819362" w14:textId="77777777" w:rsidR="003D1059" w:rsidRPr="003D1059" w:rsidRDefault="003D1059" w:rsidP="00707D47">
      <w:p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3D1059">
        <w:rPr>
          <w:rFonts w:asciiTheme="minorHAnsi" w:hAnsiTheme="minorHAnsi" w:cstheme="minorHAnsi"/>
          <w:sz w:val="22"/>
          <w:szCs w:val="22"/>
        </w:rPr>
        <w:lastRenderedPageBreak/>
        <w:t>Los inventarios de petróleo bajaron 3.5 millones de barriles, ubicándose un 8% por debajo de la media de los últimos 5 años en esta época del año. Las existencias de gasolina subieron 3.5 millones de barriles; mientras los inventarios de destilados, que incluyen al diésel y al combustible para calefacción, se redujeron 2.6 millones de barriles.</w:t>
      </w:r>
    </w:p>
    <w:p w14:paraId="52F7DBEB" w14:textId="77777777" w:rsidR="003D1059" w:rsidRPr="003D1059" w:rsidRDefault="003D1059" w:rsidP="00707D47">
      <w:pPr>
        <w:numPr>
          <w:ilvl w:val="0"/>
          <w:numId w:val="34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3D1059">
        <w:rPr>
          <w:rFonts w:asciiTheme="minorHAnsi" w:hAnsiTheme="minorHAnsi" w:cstheme="minorHAnsi"/>
          <w:sz w:val="22"/>
          <w:szCs w:val="22"/>
        </w:rPr>
        <w:t>Los niveles ajustados de suministro de petróleo crudo y combustibles a causa de importantes interrupciones en la producción estadounidense de la Costa del Golfo, originadas por el paso del huracán Ida y otras tormentas; interrupciones que podrían durar meses en algunos casos y que han provocado fuertes caídas en los inventarios.</w:t>
      </w:r>
    </w:p>
    <w:p w14:paraId="09BC9B1E" w14:textId="77777777" w:rsidR="003D1059" w:rsidRPr="003D1059" w:rsidRDefault="003D1059" w:rsidP="00707D47">
      <w:p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3D1059">
        <w:rPr>
          <w:rFonts w:asciiTheme="minorHAnsi" w:hAnsiTheme="minorHAnsi" w:cstheme="minorHAnsi"/>
          <w:sz w:val="22"/>
          <w:szCs w:val="22"/>
        </w:rPr>
        <w:t>Las refinerías estadounidenses, en busca de reemplazos para el crudo del Golfo, han recurrido al petróleo iraquí y canadiense.</w:t>
      </w:r>
    </w:p>
    <w:p w14:paraId="08CC14B6" w14:textId="77777777" w:rsidR="003D1059" w:rsidRPr="003D1059" w:rsidRDefault="003D1059" w:rsidP="00707D47">
      <w:pPr>
        <w:numPr>
          <w:ilvl w:val="0"/>
          <w:numId w:val="32"/>
        </w:numPr>
        <w:ind w:left="1276" w:hanging="357"/>
        <w:jc w:val="both"/>
        <w:rPr>
          <w:rFonts w:asciiTheme="minorHAnsi" w:hAnsiTheme="minorHAnsi" w:cstheme="minorHAnsi"/>
          <w:sz w:val="22"/>
          <w:szCs w:val="22"/>
        </w:rPr>
      </w:pPr>
      <w:r w:rsidRPr="003D1059">
        <w:rPr>
          <w:rFonts w:asciiTheme="minorHAnsi" w:hAnsiTheme="minorHAnsi" w:cstheme="minorHAnsi"/>
          <w:sz w:val="22"/>
          <w:szCs w:val="22"/>
        </w:rPr>
        <w:t xml:space="preserve">La rápida recuperación de la demanda de combustibles después del brote de la variante Delta del coronavirus y el impacto del huracán Ida en la producción estadounidense. </w:t>
      </w:r>
    </w:p>
    <w:p w14:paraId="66CF9FB1" w14:textId="77777777" w:rsidR="003D1059" w:rsidRPr="003D1059" w:rsidRDefault="003D1059" w:rsidP="00707D47">
      <w:pPr>
        <w:numPr>
          <w:ilvl w:val="0"/>
          <w:numId w:val="32"/>
        </w:numPr>
        <w:ind w:left="1276" w:hanging="357"/>
        <w:jc w:val="both"/>
        <w:rPr>
          <w:rFonts w:asciiTheme="minorHAnsi" w:hAnsiTheme="minorHAnsi" w:cstheme="minorHAnsi"/>
          <w:sz w:val="22"/>
          <w:szCs w:val="22"/>
        </w:rPr>
      </w:pPr>
      <w:r w:rsidRPr="003D1059">
        <w:rPr>
          <w:rFonts w:asciiTheme="minorHAnsi" w:hAnsiTheme="minorHAnsi" w:cstheme="minorHAnsi"/>
          <w:sz w:val="22"/>
          <w:szCs w:val="22"/>
        </w:rPr>
        <w:t>Las dificultades de los miembros de la OPEP para aumentar la producción de crudo debido a que persisten los retrasos en la inversión o en los trabajos de mantenimiento por la pandemia, que se iniciaron el año pasado.</w:t>
      </w:r>
    </w:p>
    <w:p w14:paraId="73F58303" w14:textId="77777777" w:rsidR="003D1059" w:rsidRPr="003D1059" w:rsidRDefault="003D1059" w:rsidP="00707D47">
      <w:pPr>
        <w:numPr>
          <w:ilvl w:val="0"/>
          <w:numId w:val="32"/>
        </w:numPr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3D1059">
        <w:rPr>
          <w:rFonts w:asciiTheme="minorHAnsi" w:hAnsiTheme="minorHAnsi" w:cstheme="minorHAnsi"/>
          <w:sz w:val="22"/>
          <w:szCs w:val="22"/>
        </w:rPr>
        <w:t>La revisión al alza de las previsiones de demanda para el año 2022, tanto de la Agencia Internacional de Energía como de la OPEP.</w:t>
      </w:r>
    </w:p>
    <w:p w14:paraId="5EA16F91" w14:textId="2C13A52F" w:rsidR="003D1059" w:rsidRPr="003D1059" w:rsidRDefault="003D1059" w:rsidP="003D1059">
      <w:pPr>
        <w:ind w:left="1276"/>
        <w:rPr>
          <w:rFonts w:asciiTheme="minorHAnsi" w:hAnsiTheme="minorHAnsi" w:cstheme="minorHAnsi"/>
          <w:bCs/>
          <w:sz w:val="22"/>
          <w:szCs w:val="22"/>
        </w:rPr>
      </w:pPr>
    </w:p>
    <w:p w14:paraId="08B4BB78" w14:textId="0477A199" w:rsidR="003D1059" w:rsidRDefault="003D1059" w:rsidP="00AE6269">
      <w:pPr>
        <w:ind w:left="709"/>
        <w:rPr>
          <w:rFonts w:asciiTheme="minorHAnsi" w:hAnsiTheme="minorHAnsi" w:cstheme="minorHAnsi"/>
          <w:bCs/>
          <w:sz w:val="22"/>
          <w:szCs w:val="22"/>
        </w:rPr>
      </w:pPr>
    </w:p>
    <w:p w14:paraId="143D7D17" w14:textId="1E639B32" w:rsidR="00AF270F" w:rsidRPr="009E1D22" w:rsidRDefault="00D0106C" w:rsidP="00B33B57">
      <w:pPr>
        <w:ind w:left="-567"/>
        <w:rPr>
          <w:rFonts w:asciiTheme="minorHAnsi" w:hAnsiTheme="minorHAnsi" w:cstheme="minorHAnsi"/>
          <w:b/>
          <w:bCs/>
          <w:u w:val="single"/>
        </w:rPr>
      </w:pPr>
      <w:r w:rsidRPr="009E1D22">
        <w:rPr>
          <w:rFonts w:asciiTheme="minorHAnsi" w:hAnsiTheme="minorHAnsi"/>
          <w:b/>
          <w:noProof/>
          <w:lang w:val="en-US" w:eastAsia="en-US"/>
        </w:rPr>
        <mc:AlternateContent>
          <mc:Choice Requires="wps">
            <w:drawing>
              <wp:inline distT="0" distB="0" distL="0" distR="0" wp14:anchorId="18AFAC01" wp14:editId="3B3255E5">
                <wp:extent cx="308610" cy="308610"/>
                <wp:effectExtent l="0" t="0" r="0" b="0"/>
                <wp:docPr id="11" name="Rectángulo 11" descr="weekly U.S. gulf coast gross inputs to refineri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3A60282" id="Rectángulo 11" o:spid="_x0000_s1026" alt="weekly U.S. gulf coast gross inputs to refineries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  <w:r w:rsidRPr="009E1D22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>2.2.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ab/>
      </w:r>
      <w:r w:rsidR="00B33B57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AF270F" w:rsidRPr="009E1D22">
        <w:rPr>
          <w:rFonts w:asciiTheme="minorHAnsi" w:hAnsiTheme="minorHAnsi" w:cstheme="minorHAnsi"/>
          <w:b/>
          <w:bCs/>
          <w:u w:val="single"/>
        </w:rPr>
        <w:t>Mercado Local de Combustibles</w:t>
      </w:r>
    </w:p>
    <w:p w14:paraId="647C9781" w14:textId="7F4A55F9" w:rsidR="007336EA" w:rsidRDefault="007336EA" w:rsidP="007336EA">
      <w:pPr>
        <w:pStyle w:val="Sangradetextonormal"/>
        <w:tabs>
          <w:tab w:val="left" w:pos="851"/>
        </w:tabs>
        <w:ind w:left="710" w:firstLine="0"/>
        <w:rPr>
          <w:rFonts w:asciiTheme="minorHAnsi" w:hAnsiTheme="minorHAnsi" w:cstheme="minorHAnsi"/>
          <w:bCs/>
          <w:sz w:val="22"/>
          <w:szCs w:val="22"/>
        </w:rPr>
      </w:pPr>
    </w:p>
    <w:p w14:paraId="1ACD0DD3" w14:textId="3E331144" w:rsidR="0064631C" w:rsidRDefault="006360D0" w:rsidP="00B25F10">
      <w:pPr>
        <w:pStyle w:val="Sangradetextonormal"/>
        <w:numPr>
          <w:ilvl w:val="0"/>
          <w:numId w:val="7"/>
        </w:numPr>
        <w:ind w:left="993" w:hanging="284"/>
        <w:rPr>
          <w:rFonts w:asciiTheme="minorHAnsi" w:hAnsiTheme="minorHAnsi" w:cstheme="minorHAnsi"/>
          <w:sz w:val="22"/>
          <w:szCs w:val="22"/>
        </w:rPr>
      </w:pPr>
      <w:r w:rsidRPr="00271C1D">
        <w:rPr>
          <w:rFonts w:asciiTheme="minorHAnsi" w:hAnsiTheme="minorHAnsi" w:cstheme="minorHAnsi"/>
          <w:sz w:val="22"/>
          <w:szCs w:val="22"/>
        </w:rPr>
        <w:t>El día</w:t>
      </w:r>
      <w:r w:rsidR="00E46F9A">
        <w:rPr>
          <w:rFonts w:asciiTheme="minorHAnsi" w:hAnsiTheme="minorHAnsi" w:cstheme="minorHAnsi"/>
          <w:sz w:val="22"/>
          <w:szCs w:val="22"/>
        </w:rPr>
        <w:t xml:space="preserve"> </w:t>
      </w:r>
      <w:r w:rsidR="002601DA">
        <w:rPr>
          <w:rFonts w:asciiTheme="minorHAnsi" w:hAnsiTheme="minorHAnsi" w:cstheme="minorHAnsi"/>
          <w:sz w:val="22"/>
          <w:szCs w:val="22"/>
        </w:rPr>
        <w:t>23</w:t>
      </w:r>
      <w:r w:rsidR="005E0655" w:rsidRPr="00271C1D">
        <w:rPr>
          <w:rFonts w:asciiTheme="minorHAnsi" w:hAnsiTheme="minorHAnsi" w:cstheme="minorHAnsi"/>
          <w:sz w:val="22"/>
          <w:szCs w:val="22"/>
        </w:rPr>
        <w:t>.</w:t>
      </w:r>
      <w:r w:rsidR="00701020" w:rsidRPr="00271C1D">
        <w:rPr>
          <w:rFonts w:asciiTheme="minorHAnsi" w:hAnsiTheme="minorHAnsi" w:cstheme="minorHAnsi"/>
          <w:sz w:val="22"/>
          <w:szCs w:val="22"/>
        </w:rPr>
        <w:t>0</w:t>
      </w:r>
      <w:r w:rsidR="00897911">
        <w:rPr>
          <w:rFonts w:asciiTheme="minorHAnsi" w:hAnsiTheme="minorHAnsi" w:cstheme="minorHAnsi"/>
          <w:sz w:val="22"/>
          <w:szCs w:val="22"/>
        </w:rPr>
        <w:t>9</w:t>
      </w:r>
      <w:r w:rsidR="008362F9" w:rsidRPr="00271C1D">
        <w:rPr>
          <w:rFonts w:asciiTheme="minorHAnsi" w:hAnsiTheme="minorHAnsi" w:cstheme="minorHAnsi"/>
          <w:sz w:val="22"/>
          <w:szCs w:val="22"/>
        </w:rPr>
        <w:t>.202</w:t>
      </w:r>
      <w:r w:rsidR="00701020" w:rsidRPr="00271C1D">
        <w:rPr>
          <w:rFonts w:asciiTheme="minorHAnsi" w:hAnsiTheme="minorHAnsi" w:cstheme="minorHAnsi"/>
          <w:sz w:val="22"/>
          <w:szCs w:val="22"/>
        </w:rPr>
        <w:t>1</w:t>
      </w:r>
      <w:r w:rsidR="009177A9" w:rsidRPr="00271C1D">
        <w:rPr>
          <w:rFonts w:asciiTheme="minorHAnsi" w:hAnsiTheme="minorHAnsi" w:cstheme="minorHAnsi"/>
          <w:sz w:val="22"/>
          <w:szCs w:val="22"/>
        </w:rPr>
        <w:t>, PETROPERÚ publicó su</w:t>
      </w:r>
      <w:r w:rsidRPr="00271C1D">
        <w:rPr>
          <w:rFonts w:asciiTheme="minorHAnsi" w:hAnsiTheme="minorHAnsi" w:cstheme="minorHAnsi"/>
          <w:sz w:val="22"/>
          <w:szCs w:val="22"/>
        </w:rPr>
        <w:t xml:space="preserve"> lista de precios de venta de combustibles. </w:t>
      </w:r>
      <w:r w:rsidR="00003E70" w:rsidRPr="00271C1D">
        <w:rPr>
          <w:rFonts w:asciiTheme="minorHAnsi" w:hAnsiTheme="minorHAnsi" w:cstheme="minorHAnsi"/>
          <w:sz w:val="22"/>
          <w:szCs w:val="22"/>
        </w:rPr>
        <w:t>S</w:t>
      </w:r>
      <w:r w:rsidR="00586689" w:rsidRPr="00271C1D">
        <w:rPr>
          <w:rFonts w:asciiTheme="minorHAnsi" w:hAnsiTheme="minorHAnsi" w:cstheme="minorHAnsi"/>
          <w:sz w:val="22"/>
          <w:szCs w:val="22"/>
        </w:rPr>
        <w:t>e</w:t>
      </w:r>
      <w:r w:rsidR="00260702" w:rsidRPr="00271C1D">
        <w:rPr>
          <w:rFonts w:asciiTheme="minorHAnsi" w:hAnsiTheme="minorHAnsi" w:cstheme="minorHAnsi"/>
          <w:sz w:val="22"/>
          <w:szCs w:val="22"/>
        </w:rPr>
        <w:t xml:space="preserve"> </w:t>
      </w:r>
      <w:r w:rsidR="003F29F2" w:rsidRPr="00271C1D">
        <w:rPr>
          <w:rFonts w:asciiTheme="minorHAnsi" w:hAnsiTheme="minorHAnsi" w:cstheme="minorHAnsi"/>
          <w:sz w:val="22"/>
          <w:szCs w:val="22"/>
        </w:rPr>
        <w:t>registr</w:t>
      </w:r>
      <w:r w:rsidR="007F7BF1" w:rsidRPr="00271C1D">
        <w:rPr>
          <w:rFonts w:asciiTheme="minorHAnsi" w:hAnsiTheme="minorHAnsi" w:cstheme="minorHAnsi"/>
          <w:sz w:val="22"/>
          <w:szCs w:val="22"/>
        </w:rPr>
        <w:t>aron</w:t>
      </w:r>
      <w:r w:rsidR="003F29F2" w:rsidRPr="00271C1D">
        <w:rPr>
          <w:rFonts w:asciiTheme="minorHAnsi" w:hAnsiTheme="minorHAnsi" w:cstheme="minorHAnsi"/>
          <w:sz w:val="22"/>
          <w:szCs w:val="22"/>
        </w:rPr>
        <w:t xml:space="preserve"> variaci</w:t>
      </w:r>
      <w:r w:rsidR="007F7BF1" w:rsidRPr="00271C1D">
        <w:rPr>
          <w:rFonts w:asciiTheme="minorHAnsi" w:hAnsiTheme="minorHAnsi" w:cstheme="minorHAnsi"/>
          <w:sz w:val="22"/>
          <w:szCs w:val="22"/>
        </w:rPr>
        <w:t>ones</w:t>
      </w:r>
      <w:r w:rsidR="00D55291" w:rsidRPr="00271C1D">
        <w:rPr>
          <w:rFonts w:asciiTheme="minorHAnsi" w:hAnsiTheme="minorHAnsi" w:cstheme="minorHAnsi"/>
          <w:sz w:val="22"/>
          <w:szCs w:val="22"/>
        </w:rPr>
        <w:t xml:space="preserve"> </w:t>
      </w:r>
      <w:r w:rsidR="009D2E87" w:rsidRPr="00271C1D">
        <w:rPr>
          <w:rFonts w:asciiTheme="minorHAnsi" w:hAnsiTheme="minorHAnsi" w:cstheme="minorHAnsi"/>
          <w:sz w:val="22"/>
          <w:szCs w:val="22"/>
        </w:rPr>
        <w:t xml:space="preserve">en </w:t>
      </w:r>
      <w:r w:rsidR="007F7BF1" w:rsidRPr="00271C1D">
        <w:rPr>
          <w:rFonts w:asciiTheme="minorHAnsi" w:hAnsiTheme="minorHAnsi" w:cstheme="minorHAnsi"/>
          <w:sz w:val="22"/>
          <w:szCs w:val="22"/>
        </w:rPr>
        <w:t>los</w:t>
      </w:r>
      <w:r w:rsidR="001B301E" w:rsidRPr="00271C1D">
        <w:rPr>
          <w:rFonts w:asciiTheme="minorHAnsi" w:hAnsiTheme="minorHAnsi" w:cstheme="minorHAnsi"/>
          <w:sz w:val="22"/>
          <w:szCs w:val="22"/>
        </w:rPr>
        <w:t xml:space="preserve"> precio</w:t>
      </w:r>
      <w:r w:rsidR="007F7BF1" w:rsidRPr="00271C1D">
        <w:rPr>
          <w:rFonts w:asciiTheme="minorHAnsi" w:hAnsiTheme="minorHAnsi" w:cstheme="minorHAnsi"/>
          <w:sz w:val="22"/>
          <w:szCs w:val="22"/>
        </w:rPr>
        <w:t>s</w:t>
      </w:r>
      <w:r w:rsidR="001B301E" w:rsidRPr="00271C1D">
        <w:rPr>
          <w:rFonts w:asciiTheme="minorHAnsi" w:hAnsiTheme="minorHAnsi" w:cstheme="minorHAnsi"/>
          <w:sz w:val="22"/>
          <w:szCs w:val="22"/>
        </w:rPr>
        <w:t xml:space="preserve"> </w:t>
      </w:r>
      <w:r w:rsidR="00CC1FD6">
        <w:rPr>
          <w:rFonts w:asciiTheme="minorHAnsi" w:hAnsiTheme="minorHAnsi" w:cstheme="minorHAnsi"/>
          <w:sz w:val="22"/>
          <w:szCs w:val="22"/>
        </w:rPr>
        <w:t>de</w:t>
      </w:r>
      <w:r w:rsidR="006D53CD">
        <w:rPr>
          <w:rFonts w:asciiTheme="minorHAnsi" w:hAnsiTheme="minorHAnsi" w:cstheme="minorHAnsi"/>
          <w:sz w:val="22"/>
          <w:szCs w:val="22"/>
        </w:rPr>
        <w:t xml:space="preserve"> </w:t>
      </w:r>
      <w:r w:rsidR="00DE25BD" w:rsidRPr="00271C1D">
        <w:rPr>
          <w:rFonts w:asciiTheme="minorHAnsi" w:hAnsiTheme="minorHAnsi" w:cstheme="minorHAnsi"/>
          <w:sz w:val="22"/>
          <w:szCs w:val="22"/>
        </w:rPr>
        <w:t>las</w:t>
      </w:r>
      <w:r w:rsidR="00377884" w:rsidRPr="00271C1D">
        <w:rPr>
          <w:rFonts w:asciiTheme="minorHAnsi" w:hAnsiTheme="minorHAnsi" w:cstheme="minorHAnsi"/>
          <w:sz w:val="22"/>
          <w:szCs w:val="22"/>
        </w:rPr>
        <w:t xml:space="preserve"> gasolinas de 90(</w:t>
      </w:r>
      <w:r w:rsidR="00031DD6">
        <w:rPr>
          <w:rFonts w:asciiTheme="minorHAnsi" w:hAnsiTheme="minorHAnsi" w:cstheme="minorHAnsi"/>
          <w:sz w:val="22"/>
          <w:szCs w:val="22"/>
        </w:rPr>
        <w:t>+</w:t>
      </w:r>
      <w:r w:rsidR="00E07611">
        <w:rPr>
          <w:rFonts w:asciiTheme="minorHAnsi" w:hAnsiTheme="minorHAnsi" w:cstheme="minorHAnsi"/>
          <w:sz w:val="22"/>
          <w:szCs w:val="22"/>
        </w:rPr>
        <w:t>0.</w:t>
      </w:r>
      <w:r w:rsidR="002601DA">
        <w:rPr>
          <w:rFonts w:asciiTheme="minorHAnsi" w:hAnsiTheme="minorHAnsi" w:cstheme="minorHAnsi"/>
          <w:sz w:val="22"/>
          <w:szCs w:val="22"/>
        </w:rPr>
        <w:t>08</w:t>
      </w:r>
      <w:r w:rsidR="00377884" w:rsidRPr="00271C1D">
        <w:rPr>
          <w:rFonts w:asciiTheme="minorHAnsi" w:hAnsiTheme="minorHAnsi" w:cstheme="minorHAnsi"/>
          <w:sz w:val="22"/>
          <w:szCs w:val="22"/>
        </w:rPr>
        <w:t xml:space="preserve"> S/</w:t>
      </w:r>
      <w:r w:rsidR="00DE25BD" w:rsidRPr="00271C1D">
        <w:rPr>
          <w:rFonts w:asciiTheme="minorHAnsi" w:hAnsiTheme="minorHAnsi" w:cstheme="minorHAnsi"/>
          <w:sz w:val="22"/>
          <w:szCs w:val="22"/>
        </w:rPr>
        <w:t>Gln) y</w:t>
      </w:r>
      <w:r w:rsidR="00377884" w:rsidRPr="00271C1D">
        <w:rPr>
          <w:rFonts w:asciiTheme="minorHAnsi" w:hAnsiTheme="minorHAnsi" w:cstheme="minorHAnsi"/>
          <w:sz w:val="22"/>
          <w:szCs w:val="22"/>
        </w:rPr>
        <w:t xml:space="preserve"> </w:t>
      </w:r>
      <w:r w:rsidR="006D53CD">
        <w:rPr>
          <w:rFonts w:asciiTheme="minorHAnsi" w:hAnsiTheme="minorHAnsi" w:cstheme="minorHAnsi"/>
          <w:sz w:val="22"/>
          <w:szCs w:val="22"/>
        </w:rPr>
        <w:t>84</w:t>
      </w:r>
      <w:r w:rsidR="00377884" w:rsidRPr="00271C1D">
        <w:rPr>
          <w:rFonts w:asciiTheme="minorHAnsi" w:hAnsiTheme="minorHAnsi" w:cstheme="minorHAnsi"/>
          <w:sz w:val="22"/>
          <w:szCs w:val="22"/>
        </w:rPr>
        <w:t>(</w:t>
      </w:r>
      <w:r w:rsidR="00031DD6">
        <w:rPr>
          <w:rFonts w:asciiTheme="minorHAnsi" w:hAnsiTheme="minorHAnsi" w:cstheme="minorHAnsi"/>
          <w:sz w:val="22"/>
          <w:szCs w:val="22"/>
        </w:rPr>
        <w:t>+</w:t>
      </w:r>
      <w:r w:rsidR="009060FB">
        <w:rPr>
          <w:rFonts w:asciiTheme="minorHAnsi" w:hAnsiTheme="minorHAnsi" w:cstheme="minorHAnsi"/>
          <w:sz w:val="22"/>
          <w:szCs w:val="22"/>
        </w:rPr>
        <w:t>0.</w:t>
      </w:r>
      <w:r w:rsidR="002601DA">
        <w:rPr>
          <w:rFonts w:asciiTheme="minorHAnsi" w:hAnsiTheme="minorHAnsi" w:cstheme="minorHAnsi"/>
          <w:sz w:val="22"/>
          <w:szCs w:val="22"/>
        </w:rPr>
        <w:t>07</w:t>
      </w:r>
      <w:r w:rsidR="00377884" w:rsidRPr="00271C1D">
        <w:rPr>
          <w:rFonts w:asciiTheme="minorHAnsi" w:hAnsiTheme="minorHAnsi" w:cstheme="minorHAnsi"/>
          <w:sz w:val="22"/>
          <w:szCs w:val="22"/>
        </w:rPr>
        <w:t>S/</w:t>
      </w:r>
      <w:r w:rsidR="00DE25BD" w:rsidRPr="00271C1D">
        <w:rPr>
          <w:rFonts w:asciiTheme="minorHAnsi" w:hAnsiTheme="minorHAnsi" w:cstheme="minorHAnsi"/>
          <w:sz w:val="22"/>
          <w:szCs w:val="22"/>
        </w:rPr>
        <w:t>Gln) octanos</w:t>
      </w:r>
      <w:r w:rsidR="00377884" w:rsidRPr="00271C1D">
        <w:rPr>
          <w:rFonts w:asciiTheme="minorHAnsi" w:hAnsiTheme="minorHAnsi" w:cstheme="minorHAnsi"/>
          <w:sz w:val="22"/>
          <w:szCs w:val="22"/>
        </w:rPr>
        <w:t>, los gasoholes de 97(</w:t>
      </w:r>
      <w:r w:rsidR="00031DD6">
        <w:rPr>
          <w:rFonts w:asciiTheme="minorHAnsi" w:hAnsiTheme="minorHAnsi" w:cstheme="minorHAnsi"/>
          <w:sz w:val="22"/>
          <w:szCs w:val="22"/>
        </w:rPr>
        <w:t>+</w:t>
      </w:r>
      <w:r w:rsidR="009060FB">
        <w:rPr>
          <w:rFonts w:asciiTheme="minorHAnsi" w:hAnsiTheme="minorHAnsi" w:cstheme="minorHAnsi"/>
          <w:sz w:val="22"/>
          <w:szCs w:val="22"/>
        </w:rPr>
        <w:t>0.</w:t>
      </w:r>
      <w:r w:rsidR="00CC1FD6">
        <w:rPr>
          <w:rFonts w:asciiTheme="minorHAnsi" w:hAnsiTheme="minorHAnsi" w:cstheme="minorHAnsi"/>
          <w:sz w:val="22"/>
          <w:szCs w:val="22"/>
        </w:rPr>
        <w:t>1</w:t>
      </w:r>
      <w:r w:rsidR="002601DA">
        <w:rPr>
          <w:rFonts w:asciiTheme="minorHAnsi" w:hAnsiTheme="minorHAnsi" w:cstheme="minorHAnsi"/>
          <w:sz w:val="22"/>
          <w:szCs w:val="22"/>
        </w:rPr>
        <w:t>7</w:t>
      </w:r>
      <w:r w:rsidR="00377884" w:rsidRPr="00271C1D">
        <w:rPr>
          <w:rFonts w:asciiTheme="minorHAnsi" w:hAnsiTheme="minorHAnsi" w:cstheme="minorHAnsi"/>
          <w:sz w:val="22"/>
          <w:szCs w:val="22"/>
        </w:rPr>
        <w:t xml:space="preserve"> S/Gln), 95(</w:t>
      </w:r>
      <w:r w:rsidR="00031DD6">
        <w:rPr>
          <w:rFonts w:asciiTheme="minorHAnsi" w:hAnsiTheme="minorHAnsi" w:cstheme="minorHAnsi"/>
          <w:sz w:val="22"/>
          <w:szCs w:val="22"/>
        </w:rPr>
        <w:t>+</w:t>
      </w:r>
      <w:r w:rsidR="00E07611">
        <w:rPr>
          <w:rFonts w:asciiTheme="minorHAnsi" w:hAnsiTheme="minorHAnsi" w:cstheme="minorHAnsi"/>
          <w:sz w:val="22"/>
          <w:szCs w:val="22"/>
        </w:rPr>
        <w:t>0.</w:t>
      </w:r>
      <w:r w:rsidR="00CC1FD6">
        <w:rPr>
          <w:rFonts w:asciiTheme="minorHAnsi" w:hAnsiTheme="minorHAnsi" w:cstheme="minorHAnsi"/>
          <w:sz w:val="22"/>
          <w:szCs w:val="22"/>
        </w:rPr>
        <w:t>1</w:t>
      </w:r>
      <w:r w:rsidR="002601DA">
        <w:rPr>
          <w:rFonts w:asciiTheme="minorHAnsi" w:hAnsiTheme="minorHAnsi" w:cstheme="minorHAnsi"/>
          <w:sz w:val="22"/>
          <w:szCs w:val="22"/>
        </w:rPr>
        <w:t>6</w:t>
      </w:r>
      <w:r w:rsidR="00377884" w:rsidRPr="00271C1D">
        <w:rPr>
          <w:rFonts w:asciiTheme="minorHAnsi" w:hAnsiTheme="minorHAnsi" w:cstheme="minorHAnsi"/>
          <w:sz w:val="22"/>
          <w:szCs w:val="22"/>
        </w:rPr>
        <w:t xml:space="preserve"> S/Gln), 90(</w:t>
      </w:r>
      <w:r w:rsidR="00031DD6">
        <w:rPr>
          <w:rFonts w:asciiTheme="minorHAnsi" w:hAnsiTheme="minorHAnsi" w:cstheme="minorHAnsi"/>
          <w:sz w:val="22"/>
          <w:szCs w:val="22"/>
        </w:rPr>
        <w:t>+</w:t>
      </w:r>
      <w:r w:rsidR="00E07611">
        <w:rPr>
          <w:rFonts w:asciiTheme="minorHAnsi" w:hAnsiTheme="minorHAnsi" w:cstheme="minorHAnsi"/>
          <w:sz w:val="22"/>
          <w:szCs w:val="22"/>
        </w:rPr>
        <w:t>0.</w:t>
      </w:r>
      <w:r w:rsidR="00CC1FD6">
        <w:rPr>
          <w:rFonts w:asciiTheme="minorHAnsi" w:hAnsiTheme="minorHAnsi" w:cstheme="minorHAnsi"/>
          <w:sz w:val="22"/>
          <w:szCs w:val="22"/>
        </w:rPr>
        <w:t>1</w:t>
      </w:r>
      <w:r w:rsidR="002601DA">
        <w:rPr>
          <w:rFonts w:asciiTheme="minorHAnsi" w:hAnsiTheme="minorHAnsi" w:cstheme="minorHAnsi"/>
          <w:sz w:val="22"/>
          <w:szCs w:val="22"/>
        </w:rPr>
        <w:t>3</w:t>
      </w:r>
      <w:r w:rsidR="00377884" w:rsidRPr="00271C1D">
        <w:rPr>
          <w:rFonts w:asciiTheme="minorHAnsi" w:hAnsiTheme="minorHAnsi" w:cstheme="minorHAnsi"/>
          <w:sz w:val="22"/>
          <w:szCs w:val="22"/>
        </w:rPr>
        <w:t xml:space="preserve"> S/</w:t>
      </w:r>
      <w:r w:rsidR="00DE25BD" w:rsidRPr="00271C1D">
        <w:rPr>
          <w:rFonts w:asciiTheme="minorHAnsi" w:hAnsiTheme="minorHAnsi" w:cstheme="minorHAnsi"/>
          <w:sz w:val="22"/>
          <w:szCs w:val="22"/>
        </w:rPr>
        <w:t>Gln) y</w:t>
      </w:r>
      <w:r w:rsidR="00377884" w:rsidRPr="00271C1D">
        <w:rPr>
          <w:rFonts w:asciiTheme="minorHAnsi" w:hAnsiTheme="minorHAnsi" w:cstheme="minorHAnsi"/>
          <w:sz w:val="22"/>
          <w:szCs w:val="22"/>
        </w:rPr>
        <w:t xml:space="preserve"> 84(</w:t>
      </w:r>
      <w:r w:rsidR="00031DD6">
        <w:rPr>
          <w:rFonts w:asciiTheme="minorHAnsi" w:hAnsiTheme="minorHAnsi" w:cstheme="minorHAnsi"/>
          <w:sz w:val="22"/>
          <w:szCs w:val="22"/>
        </w:rPr>
        <w:t>+</w:t>
      </w:r>
      <w:r w:rsidR="009060FB">
        <w:rPr>
          <w:rFonts w:asciiTheme="minorHAnsi" w:hAnsiTheme="minorHAnsi" w:cstheme="minorHAnsi"/>
          <w:sz w:val="22"/>
          <w:szCs w:val="22"/>
        </w:rPr>
        <w:t>0.</w:t>
      </w:r>
      <w:r w:rsidR="002601DA">
        <w:rPr>
          <w:rFonts w:asciiTheme="minorHAnsi" w:hAnsiTheme="minorHAnsi" w:cstheme="minorHAnsi"/>
          <w:sz w:val="22"/>
          <w:szCs w:val="22"/>
        </w:rPr>
        <w:t>11</w:t>
      </w:r>
      <w:r w:rsidR="00B071BA">
        <w:rPr>
          <w:rFonts w:asciiTheme="minorHAnsi" w:hAnsiTheme="minorHAnsi" w:cstheme="minorHAnsi"/>
          <w:sz w:val="22"/>
          <w:szCs w:val="22"/>
        </w:rPr>
        <w:t xml:space="preserve"> </w:t>
      </w:r>
      <w:r w:rsidR="00377884" w:rsidRPr="00271C1D">
        <w:rPr>
          <w:rFonts w:asciiTheme="minorHAnsi" w:hAnsiTheme="minorHAnsi" w:cstheme="minorHAnsi"/>
          <w:sz w:val="22"/>
          <w:szCs w:val="22"/>
        </w:rPr>
        <w:t>S/</w:t>
      </w:r>
      <w:r w:rsidR="00B05BFE" w:rsidRPr="00271C1D">
        <w:rPr>
          <w:rFonts w:asciiTheme="minorHAnsi" w:hAnsiTheme="minorHAnsi" w:cstheme="minorHAnsi"/>
          <w:sz w:val="22"/>
          <w:szCs w:val="22"/>
        </w:rPr>
        <w:t>Gln) octanos</w:t>
      </w:r>
      <w:r w:rsidR="008D4274">
        <w:rPr>
          <w:rFonts w:asciiTheme="minorHAnsi" w:hAnsiTheme="minorHAnsi" w:cstheme="minorHAnsi"/>
          <w:sz w:val="22"/>
          <w:szCs w:val="22"/>
        </w:rPr>
        <w:t xml:space="preserve">, así como en el precio </w:t>
      </w:r>
      <w:r w:rsidR="00E07611">
        <w:rPr>
          <w:rFonts w:asciiTheme="minorHAnsi" w:hAnsiTheme="minorHAnsi" w:cstheme="minorHAnsi"/>
          <w:sz w:val="22"/>
          <w:szCs w:val="22"/>
        </w:rPr>
        <w:t>de</w:t>
      </w:r>
      <w:r w:rsidR="00332547">
        <w:rPr>
          <w:rFonts w:asciiTheme="minorHAnsi" w:hAnsiTheme="minorHAnsi" w:cstheme="minorHAnsi"/>
          <w:sz w:val="22"/>
          <w:szCs w:val="22"/>
        </w:rPr>
        <w:t xml:space="preserve"> los residuales R6 (</w:t>
      </w:r>
      <w:r w:rsidR="00897911">
        <w:rPr>
          <w:rFonts w:asciiTheme="minorHAnsi" w:hAnsiTheme="minorHAnsi" w:cstheme="minorHAnsi"/>
          <w:sz w:val="22"/>
          <w:szCs w:val="22"/>
        </w:rPr>
        <w:t>+</w:t>
      </w:r>
      <w:r w:rsidR="00332547">
        <w:rPr>
          <w:rFonts w:asciiTheme="minorHAnsi" w:hAnsiTheme="minorHAnsi" w:cstheme="minorHAnsi"/>
          <w:sz w:val="22"/>
          <w:szCs w:val="22"/>
        </w:rPr>
        <w:t>0.</w:t>
      </w:r>
      <w:r w:rsidR="00CC1FD6">
        <w:rPr>
          <w:rFonts w:asciiTheme="minorHAnsi" w:hAnsiTheme="minorHAnsi" w:cstheme="minorHAnsi"/>
          <w:sz w:val="22"/>
          <w:szCs w:val="22"/>
        </w:rPr>
        <w:t>1</w:t>
      </w:r>
      <w:r w:rsidR="002601DA">
        <w:rPr>
          <w:rFonts w:asciiTheme="minorHAnsi" w:hAnsiTheme="minorHAnsi" w:cstheme="minorHAnsi"/>
          <w:sz w:val="22"/>
          <w:szCs w:val="22"/>
        </w:rPr>
        <w:t>4</w:t>
      </w:r>
      <w:r w:rsidR="00332547">
        <w:rPr>
          <w:rFonts w:asciiTheme="minorHAnsi" w:hAnsiTheme="minorHAnsi" w:cstheme="minorHAnsi"/>
          <w:sz w:val="22"/>
          <w:szCs w:val="22"/>
        </w:rPr>
        <w:t xml:space="preserve"> S/Gln) y R500 (</w:t>
      </w:r>
      <w:r w:rsidR="00897911">
        <w:rPr>
          <w:rFonts w:asciiTheme="minorHAnsi" w:hAnsiTheme="minorHAnsi" w:cstheme="minorHAnsi"/>
          <w:sz w:val="22"/>
          <w:szCs w:val="22"/>
        </w:rPr>
        <w:t>+</w:t>
      </w:r>
      <w:r w:rsidR="00332547">
        <w:rPr>
          <w:rFonts w:asciiTheme="minorHAnsi" w:hAnsiTheme="minorHAnsi" w:cstheme="minorHAnsi"/>
          <w:sz w:val="22"/>
          <w:szCs w:val="22"/>
        </w:rPr>
        <w:t>0.</w:t>
      </w:r>
      <w:r w:rsidR="00E07611">
        <w:rPr>
          <w:rFonts w:asciiTheme="minorHAnsi" w:hAnsiTheme="minorHAnsi" w:cstheme="minorHAnsi"/>
          <w:sz w:val="22"/>
          <w:szCs w:val="22"/>
        </w:rPr>
        <w:t>1</w:t>
      </w:r>
      <w:r w:rsidR="002601DA">
        <w:rPr>
          <w:rFonts w:asciiTheme="minorHAnsi" w:hAnsiTheme="minorHAnsi" w:cstheme="minorHAnsi"/>
          <w:sz w:val="22"/>
          <w:szCs w:val="22"/>
        </w:rPr>
        <w:t>2</w:t>
      </w:r>
      <w:r w:rsidR="00332547">
        <w:rPr>
          <w:rFonts w:asciiTheme="minorHAnsi" w:hAnsiTheme="minorHAnsi" w:cstheme="minorHAnsi"/>
          <w:sz w:val="22"/>
          <w:szCs w:val="22"/>
        </w:rPr>
        <w:t xml:space="preserve"> S/Gln)</w:t>
      </w:r>
      <w:r w:rsidR="00CC1FD6">
        <w:rPr>
          <w:rFonts w:asciiTheme="minorHAnsi" w:hAnsiTheme="minorHAnsi" w:cstheme="minorHAnsi"/>
          <w:sz w:val="22"/>
          <w:szCs w:val="22"/>
        </w:rPr>
        <w:t xml:space="preserve"> y del Diesel B5 (+0.12 S/Gln)</w:t>
      </w:r>
      <w:r w:rsidR="00332547">
        <w:rPr>
          <w:rFonts w:asciiTheme="minorHAnsi" w:hAnsiTheme="minorHAnsi" w:cstheme="minorHAnsi"/>
          <w:sz w:val="22"/>
          <w:szCs w:val="22"/>
        </w:rPr>
        <w:t>.</w:t>
      </w:r>
    </w:p>
    <w:p w14:paraId="7512C3C9" w14:textId="77777777" w:rsidR="002D493D" w:rsidRDefault="002D493D" w:rsidP="00B25F10">
      <w:pPr>
        <w:pStyle w:val="Sangradetextonormal"/>
        <w:ind w:left="993" w:firstLine="0"/>
        <w:rPr>
          <w:rFonts w:asciiTheme="minorHAnsi" w:hAnsiTheme="minorHAnsi" w:cstheme="minorHAnsi"/>
          <w:sz w:val="22"/>
          <w:szCs w:val="22"/>
        </w:rPr>
      </w:pPr>
    </w:p>
    <w:p w14:paraId="2EE84DFF" w14:textId="7D26573C" w:rsidR="004464A5" w:rsidRDefault="00884FCF" w:rsidP="00884FCF">
      <w:pPr>
        <w:pStyle w:val="Sangradetextonormal"/>
        <w:numPr>
          <w:ilvl w:val="0"/>
          <w:numId w:val="7"/>
        </w:numPr>
        <w:ind w:left="993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Pr="00884FCF">
        <w:rPr>
          <w:rFonts w:asciiTheme="minorHAnsi" w:hAnsiTheme="minorHAnsi" w:cstheme="minorHAnsi"/>
          <w:sz w:val="22"/>
          <w:szCs w:val="22"/>
        </w:rPr>
        <w:t>eniendo en cuenta las Bandas de Precios y los Márgenes Comerciales de todos los combustibles establecidos mediante la Resolución de la Gerencia de Regulación Tarifaria OSINERGMIN N° 0</w:t>
      </w:r>
      <w:r>
        <w:rPr>
          <w:rFonts w:asciiTheme="minorHAnsi" w:hAnsiTheme="minorHAnsi" w:cstheme="minorHAnsi"/>
          <w:sz w:val="22"/>
          <w:szCs w:val="22"/>
        </w:rPr>
        <w:t>44- 2021-OS/GRT publicada el de</w:t>
      </w:r>
      <w:r w:rsidRPr="00884FCF">
        <w:rPr>
          <w:rFonts w:asciiTheme="minorHAnsi" w:hAnsiTheme="minorHAnsi" w:cstheme="minorHAnsi"/>
          <w:sz w:val="22"/>
          <w:szCs w:val="22"/>
        </w:rPr>
        <w:t xml:space="preserve"> 24 de junio de 2021, y la Resolución de la Gerencia de Regulación Tarifaria OSINERGMIN N° 054-2021-OS/GRT publicada en el Diario Oficial El Pe</w:t>
      </w:r>
      <w:r w:rsidR="007F3A0F">
        <w:rPr>
          <w:rFonts w:asciiTheme="minorHAnsi" w:hAnsiTheme="minorHAnsi" w:cstheme="minorHAnsi"/>
          <w:sz w:val="22"/>
          <w:szCs w:val="22"/>
        </w:rPr>
        <w:t>ruano el 28 de julio de 202</w:t>
      </w:r>
      <w:r w:rsidRPr="00884FCF">
        <w:rPr>
          <w:rFonts w:asciiTheme="minorHAnsi" w:hAnsiTheme="minorHAnsi" w:cstheme="minorHAnsi"/>
          <w:sz w:val="22"/>
          <w:szCs w:val="22"/>
        </w:rPr>
        <w:t xml:space="preserve">1, </w:t>
      </w:r>
      <w:r>
        <w:rPr>
          <w:rFonts w:asciiTheme="minorHAnsi" w:hAnsiTheme="minorHAnsi" w:cstheme="minorHAnsi"/>
          <w:sz w:val="22"/>
          <w:szCs w:val="22"/>
        </w:rPr>
        <w:t xml:space="preserve">fueron publicados </w:t>
      </w:r>
      <w:r w:rsidRPr="00884FCF">
        <w:rPr>
          <w:rFonts w:asciiTheme="minorHAnsi" w:hAnsiTheme="minorHAnsi" w:cstheme="minorHAnsi"/>
          <w:sz w:val="22"/>
          <w:szCs w:val="22"/>
        </w:rPr>
        <w:t xml:space="preserve">los Factores de Aportación y/o Compensación </w:t>
      </w:r>
      <w:r w:rsidR="007F3A0F">
        <w:rPr>
          <w:rFonts w:asciiTheme="minorHAnsi" w:hAnsiTheme="minorHAnsi" w:cstheme="minorHAnsi"/>
          <w:sz w:val="22"/>
          <w:szCs w:val="22"/>
        </w:rPr>
        <w:t xml:space="preserve">para el Diésel B5 UV, </w:t>
      </w:r>
      <w:r w:rsidRPr="00884FCF">
        <w:rPr>
          <w:rFonts w:asciiTheme="minorHAnsi" w:hAnsiTheme="minorHAnsi" w:cstheme="minorHAnsi"/>
          <w:sz w:val="22"/>
          <w:szCs w:val="22"/>
        </w:rPr>
        <w:t>vigentes desde el martes 24 de agosto al jueves 26 de ago</w:t>
      </w:r>
      <w:r>
        <w:rPr>
          <w:rFonts w:asciiTheme="minorHAnsi" w:hAnsiTheme="minorHAnsi" w:cstheme="minorHAnsi"/>
          <w:sz w:val="22"/>
          <w:szCs w:val="22"/>
        </w:rPr>
        <w:t>sto de 2021.</w:t>
      </w:r>
    </w:p>
    <w:p w14:paraId="0079A9B7" w14:textId="77777777" w:rsidR="00884FCF" w:rsidRDefault="00884FCF" w:rsidP="00884FCF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14:paraId="403B1774" w14:textId="317CDE06" w:rsidR="004A3F00" w:rsidRDefault="004A3F00" w:rsidP="00B25F10">
      <w:pPr>
        <w:pStyle w:val="Textonotapie"/>
        <w:numPr>
          <w:ilvl w:val="0"/>
          <w:numId w:val="7"/>
        </w:numPr>
        <w:spacing w:before="0" w:after="0"/>
        <w:ind w:left="993" w:hanging="284"/>
        <w:rPr>
          <w:rFonts w:asciiTheme="minorHAnsi" w:hAnsiTheme="minorHAnsi" w:cstheme="minorHAnsi"/>
          <w:sz w:val="22"/>
          <w:szCs w:val="22"/>
        </w:rPr>
      </w:pPr>
      <w:r w:rsidRPr="004A3F00">
        <w:rPr>
          <w:rFonts w:asciiTheme="minorHAnsi" w:hAnsiTheme="minorHAnsi" w:cstheme="minorHAnsi"/>
          <w:sz w:val="22"/>
          <w:szCs w:val="22"/>
        </w:rPr>
        <w:t>Mediante el </w:t>
      </w:r>
      <w:hyperlink r:id="rId8" w:history="1">
        <w:r w:rsidRPr="004A3F00">
          <w:rPr>
            <w:rFonts w:asciiTheme="minorHAnsi" w:hAnsiTheme="minorHAnsi" w:cstheme="minorHAnsi"/>
            <w:sz w:val="22"/>
            <w:szCs w:val="22"/>
          </w:rPr>
          <w:t>Decreto Supremo N° 023-2021-EM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publicado</w:t>
      </w:r>
      <w:r w:rsidR="005E4916">
        <w:rPr>
          <w:rFonts w:asciiTheme="minorHAnsi" w:hAnsiTheme="minorHAnsi" w:cstheme="minorHAnsi"/>
          <w:sz w:val="22"/>
          <w:szCs w:val="22"/>
        </w:rPr>
        <w:t xml:space="preserve"> el</w:t>
      </w:r>
      <w:r w:rsidRPr="004A3F00">
        <w:rPr>
          <w:rFonts w:asciiTheme="minorHAnsi" w:hAnsiTheme="minorHAnsi" w:cstheme="minorHAnsi"/>
          <w:sz w:val="22"/>
          <w:szCs w:val="22"/>
        </w:rPr>
        <w:t xml:space="preserve"> 06.09.2021 en el Diario Oficial «El</w:t>
      </w:r>
      <w:r w:rsidR="005E4916">
        <w:rPr>
          <w:rFonts w:asciiTheme="minorHAnsi" w:hAnsiTheme="minorHAnsi" w:cstheme="minorHAnsi"/>
          <w:sz w:val="22"/>
          <w:szCs w:val="22"/>
        </w:rPr>
        <w:t xml:space="preserve"> Peruano», el Minem incluyó a</w:t>
      </w:r>
      <w:r w:rsidRPr="004A3F00">
        <w:rPr>
          <w:rFonts w:asciiTheme="minorHAnsi" w:hAnsiTheme="minorHAnsi" w:cstheme="minorHAnsi"/>
          <w:sz w:val="22"/>
          <w:szCs w:val="22"/>
        </w:rPr>
        <w:t>l Gas Licuado de Petróleo destinado para envasado (</w:t>
      </w:r>
      <w:hyperlink r:id="rId9" w:tooltip="Posts tagged with GLP" w:history="1">
        <w:r w:rsidRPr="004A3F00">
          <w:rPr>
            <w:rFonts w:asciiTheme="minorHAnsi" w:hAnsiTheme="minorHAnsi" w:cstheme="minorHAnsi"/>
            <w:sz w:val="22"/>
            <w:szCs w:val="22"/>
          </w:rPr>
          <w:t>GLP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– E) en la lista de productos afectos al Fondo para la Estabilización de Precios de los Combustibles Derivados del Petróleo (FEPC).</w:t>
      </w:r>
    </w:p>
    <w:p w14:paraId="7DB8F01E" w14:textId="77777777" w:rsidR="004A3F00" w:rsidRDefault="004A3F00" w:rsidP="004A3F00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14:paraId="61EEA127" w14:textId="45DBC893" w:rsidR="00994DCA" w:rsidRDefault="00EA6DF1" w:rsidP="00B25F10">
      <w:pPr>
        <w:pStyle w:val="Prrafodelista"/>
        <w:ind w:left="993"/>
        <w:rPr>
          <w:rFonts w:asciiTheme="minorHAnsi" w:hAnsiTheme="minorHAnsi" w:cstheme="minorHAnsi"/>
          <w:sz w:val="22"/>
          <w:szCs w:val="22"/>
        </w:rPr>
      </w:pPr>
      <w:r w:rsidRPr="00F0631D">
        <w:rPr>
          <w:rFonts w:asciiTheme="minorHAnsi" w:hAnsiTheme="minorHAnsi" w:cstheme="minorHAnsi"/>
          <w:sz w:val="22"/>
          <w:szCs w:val="22"/>
        </w:rPr>
        <w:t>A partir de la entrada en vigencia del presente Decreto Supremo, la Banda de Pre</w:t>
      </w:r>
      <w:r w:rsidR="00F0631D" w:rsidRPr="00F0631D">
        <w:rPr>
          <w:rFonts w:asciiTheme="minorHAnsi" w:hAnsiTheme="minorHAnsi" w:cstheme="minorHAnsi"/>
          <w:sz w:val="22"/>
          <w:szCs w:val="22"/>
        </w:rPr>
        <w:t>cios Objetivo del GLP – E inició</w:t>
      </w:r>
      <w:r w:rsidRPr="00F0631D">
        <w:rPr>
          <w:rFonts w:asciiTheme="minorHAnsi" w:hAnsiTheme="minorHAnsi" w:cstheme="minorHAnsi"/>
          <w:sz w:val="22"/>
          <w:szCs w:val="22"/>
        </w:rPr>
        <w:t xml:space="preserve"> co</w:t>
      </w:r>
      <w:r w:rsidR="00CF2529">
        <w:rPr>
          <w:rFonts w:asciiTheme="minorHAnsi" w:hAnsiTheme="minorHAnsi" w:cstheme="minorHAnsi"/>
          <w:sz w:val="22"/>
          <w:szCs w:val="22"/>
        </w:rPr>
        <w:t>n un límite superior de</w:t>
      </w:r>
      <w:r w:rsidR="00F0631D" w:rsidRPr="00F0631D">
        <w:rPr>
          <w:rFonts w:asciiTheme="minorHAnsi" w:hAnsiTheme="minorHAnsi" w:cstheme="minorHAnsi"/>
          <w:sz w:val="22"/>
          <w:szCs w:val="22"/>
        </w:rPr>
        <w:t xml:space="preserve"> </w:t>
      </w:r>
      <w:r w:rsidRPr="00F0631D">
        <w:rPr>
          <w:rFonts w:asciiTheme="minorHAnsi" w:hAnsiTheme="minorHAnsi" w:cstheme="minorHAnsi"/>
          <w:sz w:val="22"/>
          <w:szCs w:val="22"/>
        </w:rPr>
        <w:t xml:space="preserve">1.95 </w:t>
      </w:r>
      <w:r w:rsidR="00F0631D" w:rsidRPr="00F0631D">
        <w:rPr>
          <w:rFonts w:asciiTheme="minorHAnsi" w:hAnsiTheme="minorHAnsi" w:cstheme="minorHAnsi"/>
          <w:sz w:val="22"/>
          <w:szCs w:val="22"/>
        </w:rPr>
        <w:t>S/Kg.</w:t>
      </w:r>
      <w:r w:rsidR="00CF2529">
        <w:rPr>
          <w:rFonts w:asciiTheme="minorHAnsi" w:hAnsiTheme="minorHAnsi" w:cstheme="minorHAnsi"/>
          <w:sz w:val="22"/>
          <w:szCs w:val="22"/>
        </w:rPr>
        <w:t xml:space="preserve"> y un límite inferior de 1.89 S/Kg.</w:t>
      </w:r>
    </w:p>
    <w:p w14:paraId="20BDE939" w14:textId="341BAE1F" w:rsidR="004B0276" w:rsidRPr="002D493D" w:rsidRDefault="004B0276" w:rsidP="00B25F10">
      <w:pPr>
        <w:pStyle w:val="Textonotapie"/>
        <w:numPr>
          <w:ilvl w:val="0"/>
          <w:numId w:val="7"/>
        </w:numPr>
        <w:spacing w:before="0" w:after="0"/>
        <w:ind w:left="993" w:hanging="284"/>
        <w:rPr>
          <w:rFonts w:asciiTheme="minorHAnsi" w:hAnsiTheme="minorHAnsi" w:cstheme="minorHAnsi"/>
          <w:sz w:val="22"/>
          <w:szCs w:val="22"/>
        </w:rPr>
      </w:pPr>
      <w:r w:rsidRPr="002D493D">
        <w:rPr>
          <w:rFonts w:asciiTheme="minorHAnsi" w:hAnsiTheme="minorHAnsi" w:cstheme="minorHAnsi"/>
          <w:sz w:val="22"/>
          <w:szCs w:val="22"/>
        </w:rPr>
        <w:br w:type="page"/>
      </w:r>
    </w:p>
    <w:p w14:paraId="0E06C3A3" w14:textId="524FE242" w:rsidR="00AF270F" w:rsidRPr="002B3648" w:rsidRDefault="00AF270F" w:rsidP="001B386B">
      <w:pPr>
        <w:pStyle w:val="Textonotapie"/>
        <w:numPr>
          <w:ilvl w:val="0"/>
          <w:numId w:val="9"/>
        </w:numPr>
        <w:tabs>
          <w:tab w:val="left" w:pos="567"/>
          <w:tab w:val="left" w:pos="851"/>
        </w:tabs>
        <w:spacing w:before="0" w:after="0"/>
        <w:rPr>
          <w:rFonts w:asciiTheme="minorHAnsi" w:hAnsiTheme="minorHAnsi" w:cstheme="minorHAnsi"/>
          <w:b/>
          <w:sz w:val="24"/>
          <w:szCs w:val="24"/>
        </w:rPr>
      </w:pPr>
      <w:r w:rsidRPr="002B3648">
        <w:rPr>
          <w:rFonts w:asciiTheme="minorHAnsi" w:hAnsiTheme="minorHAnsi" w:cstheme="minorHAnsi"/>
          <w:b/>
          <w:sz w:val="24"/>
          <w:szCs w:val="24"/>
        </w:rPr>
        <w:lastRenderedPageBreak/>
        <w:t>PRECIOS INTERNACIONALES DE PETRÓLEO CRUDO Y PRODUCTOS</w:t>
      </w:r>
    </w:p>
    <w:p w14:paraId="348C0A0D" w14:textId="77777777" w:rsidR="00AF270F" w:rsidRPr="002B3648" w:rsidRDefault="00AF270F" w:rsidP="00D371DB">
      <w:pPr>
        <w:pStyle w:val="nitfp"/>
        <w:spacing w:before="0" w:beforeAutospacing="0" w:after="0" w:afterAutospacing="0"/>
        <w:ind w:left="540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</w:p>
    <w:p w14:paraId="7EE7853F" w14:textId="4A45E473" w:rsidR="00A611A5" w:rsidRDefault="00A611A5" w:rsidP="00A611A5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A continuación, se observa la evolución</w:t>
      </w:r>
      <w:r>
        <w:rPr>
          <w:rFonts w:asciiTheme="minorHAnsi" w:hAnsiTheme="minorHAnsi" w:cstheme="minorHAnsi"/>
          <w:sz w:val="22"/>
          <w:szCs w:val="22"/>
        </w:rPr>
        <w:t xml:space="preserve"> de los Precios del Petróleo Crudo y Combustibles de la Costa del Golfo en dólares por barril; así como los Precios Relativos de los Combustibles respecto</w:t>
      </w:r>
      <w:r w:rsidRPr="002B3648">
        <w:rPr>
          <w:rFonts w:asciiTheme="minorHAnsi" w:hAnsiTheme="minorHAnsi" w:cstheme="minorHAnsi"/>
          <w:sz w:val="22"/>
          <w:szCs w:val="22"/>
        </w:rPr>
        <w:t xml:space="preserve"> al </w:t>
      </w:r>
      <w:r>
        <w:rPr>
          <w:rFonts w:asciiTheme="minorHAnsi" w:hAnsiTheme="minorHAnsi" w:cstheme="minorHAnsi"/>
          <w:sz w:val="22"/>
          <w:szCs w:val="22"/>
        </w:rPr>
        <w:t xml:space="preserve">Crudo </w:t>
      </w:r>
      <w:r w:rsidRPr="002B3648">
        <w:rPr>
          <w:rFonts w:asciiTheme="minorHAnsi" w:hAnsiTheme="minorHAnsi" w:cstheme="minorHAnsi"/>
          <w:sz w:val="22"/>
          <w:szCs w:val="22"/>
        </w:rPr>
        <w:t xml:space="preserve">WTI. </w:t>
      </w:r>
    </w:p>
    <w:p w14:paraId="7659F347" w14:textId="77777777" w:rsidR="00AC53F6" w:rsidRPr="002B3648" w:rsidRDefault="00AC53F6" w:rsidP="00A611A5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2EFCB88" w14:textId="77777777" w:rsidR="00A611A5" w:rsidRPr="002B3648" w:rsidRDefault="00A611A5" w:rsidP="00A611A5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La publicación de estos precios relativos</w:t>
      </w:r>
      <w:r w:rsidRPr="002B3648">
        <w:rPr>
          <w:rStyle w:val="Refdenotaalpie"/>
          <w:rFonts w:asciiTheme="minorHAnsi" w:hAnsiTheme="minorHAnsi" w:cstheme="minorHAnsi"/>
          <w:sz w:val="22"/>
          <w:szCs w:val="22"/>
        </w:rPr>
        <w:footnoteReference w:id="3"/>
      </w:r>
      <w:r w:rsidRPr="002B3648">
        <w:rPr>
          <w:rFonts w:asciiTheme="minorHAnsi" w:hAnsiTheme="minorHAnsi" w:cstheme="minorHAnsi"/>
          <w:sz w:val="22"/>
          <w:szCs w:val="22"/>
        </w:rPr>
        <w:t xml:space="preserve"> se hace con el objeto de mostrar el efecto del precio del petróleo crudo en la formación de precios de los productos y la incidencia de factores exógenos.</w:t>
      </w:r>
    </w:p>
    <w:p w14:paraId="5F03BE86" w14:textId="77777777" w:rsidR="00A611A5" w:rsidRPr="002B3648" w:rsidRDefault="00A611A5" w:rsidP="00A611A5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</w:p>
    <w:p w14:paraId="2DB0F27F" w14:textId="30536935" w:rsidR="00A611A5" w:rsidRPr="002B3648" w:rsidRDefault="00A611A5" w:rsidP="00A611A5">
      <w:pPr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GRAFICA N° 1</w:t>
      </w:r>
      <w:r w:rsidR="001916A4">
        <w:rPr>
          <w:rFonts w:asciiTheme="minorHAnsi" w:hAnsiTheme="minorHAnsi" w:cstheme="minorHAnsi"/>
          <w:i/>
          <w:sz w:val="20"/>
          <w:szCs w:val="20"/>
        </w:rPr>
        <w:t xml:space="preserve">: Precios </w:t>
      </w:r>
      <w:r w:rsidRPr="002B3648">
        <w:rPr>
          <w:rFonts w:asciiTheme="minorHAnsi" w:hAnsiTheme="minorHAnsi" w:cstheme="minorHAnsi"/>
          <w:i/>
          <w:sz w:val="20"/>
          <w:szCs w:val="20"/>
        </w:rPr>
        <w:t>de</w:t>
      </w:r>
      <w:r w:rsidR="00D45277">
        <w:rPr>
          <w:rFonts w:asciiTheme="minorHAnsi" w:hAnsiTheme="minorHAnsi" w:cstheme="minorHAnsi"/>
          <w:i/>
          <w:sz w:val="20"/>
          <w:szCs w:val="20"/>
        </w:rPr>
        <w:t xml:space="preserve">l Petróleo Crudo y </w:t>
      </w:r>
      <w:r w:rsidRPr="002B3648">
        <w:rPr>
          <w:rFonts w:asciiTheme="minorHAnsi" w:hAnsiTheme="minorHAnsi" w:cstheme="minorHAnsi"/>
          <w:i/>
          <w:sz w:val="20"/>
          <w:szCs w:val="20"/>
        </w:rPr>
        <w:t>Comb</w:t>
      </w:r>
      <w:r w:rsidR="001916A4">
        <w:rPr>
          <w:rFonts w:asciiTheme="minorHAnsi" w:hAnsiTheme="minorHAnsi" w:cstheme="minorHAnsi"/>
          <w:i/>
          <w:sz w:val="20"/>
          <w:szCs w:val="20"/>
        </w:rPr>
        <w:t>ustibles en la Costa del Golfo de EE.UU.</w:t>
      </w:r>
    </w:p>
    <w:p w14:paraId="5A881DEC" w14:textId="1E395E18" w:rsidR="00A611A5" w:rsidRPr="002B3648" w:rsidRDefault="00683149" w:rsidP="00A611A5">
      <w:pPr>
        <w:pBdr>
          <w:top w:val="single" w:sz="4" w:space="1" w:color="auto"/>
          <w:bottom w:val="single" w:sz="4" w:space="1" w:color="auto"/>
        </w:pBd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683149">
        <w:drawing>
          <wp:inline distT="0" distB="0" distL="0" distR="0" wp14:anchorId="475B70EE" wp14:editId="416C03A6">
            <wp:extent cx="5332157" cy="3285460"/>
            <wp:effectExtent l="0" t="0" r="190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5781" cy="329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39FD90" w14:textId="7256DD89" w:rsidR="00A611A5" w:rsidRDefault="00A611A5" w:rsidP="00A611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 xml:space="preserve">   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Fuente</w:t>
      </w:r>
      <w:r w:rsidRPr="002B3648">
        <w:rPr>
          <w:rFonts w:asciiTheme="minorHAnsi" w:hAnsiTheme="minorHAnsi" w:cstheme="minorHAnsi"/>
          <w:i/>
          <w:sz w:val="20"/>
          <w:szCs w:val="20"/>
        </w:rPr>
        <w:t>: Platt´s</w:t>
      </w:r>
      <w:r w:rsidRPr="002B3648"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</w:t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  <w:t xml:space="preserve">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Elaboración</w:t>
      </w:r>
      <w:r w:rsidRPr="002B3648">
        <w:rPr>
          <w:rFonts w:asciiTheme="minorHAnsi" w:hAnsiTheme="minorHAnsi" w:cstheme="minorHAnsi"/>
          <w:i/>
          <w:sz w:val="20"/>
          <w:szCs w:val="20"/>
        </w:rPr>
        <w:t>: Propia</w:t>
      </w:r>
    </w:p>
    <w:p w14:paraId="4271A427" w14:textId="77777777" w:rsidR="00D63047" w:rsidRDefault="00D63047" w:rsidP="00A611A5">
      <w:pPr>
        <w:rPr>
          <w:rFonts w:asciiTheme="minorHAnsi" w:hAnsiTheme="minorHAnsi" w:cstheme="minorHAnsi"/>
          <w:sz w:val="22"/>
          <w:szCs w:val="22"/>
        </w:rPr>
      </w:pPr>
    </w:p>
    <w:p w14:paraId="64DF8741" w14:textId="18E536D9" w:rsidR="00D63047" w:rsidRDefault="009F416E" w:rsidP="00AC53F6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Según se observa en</w:t>
      </w:r>
      <w:r w:rsidR="00D63047">
        <w:rPr>
          <w:rFonts w:asciiTheme="minorHAnsi" w:hAnsiTheme="minorHAnsi" w:cstheme="minorHAnsi"/>
          <w:sz w:val="22"/>
          <w:szCs w:val="22"/>
        </w:rPr>
        <w:t xml:space="preserve"> la Gráfica N°</w:t>
      </w:r>
      <w:r>
        <w:rPr>
          <w:rFonts w:asciiTheme="minorHAnsi" w:hAnsiTheme="minorHAnsi" w:cstheme="minorHAnsi"/>
          <w:sz w:val="22"/>
          <w:szCs w:val="22"/>
        </w:rPr>
        <w:t>1;</w:t>
      </w:r>
      <w:r w:rsidR="00D63047">
        <w:rPr>
          <w:rFonts w:asciiTheme="minorHAnsi" w:hAnsiTheme="minorHAnsi" w:cstheme="minorHAnsi"/>
          <w:sz w:val="22"/>
          <w:szCs w:val="22"/>
        </w:rPr>
        <w:t xml:space="preserve"> a partir de enero 2021, los precios del </w:t>
      </w:r>
      <w:r>
        <w:rPr>
          <w:rFonts w:asciiTheme="minorHAnsi" w:hAnsiTheme="minorHAnsi" w:cstheme="minorHAnsi"/>
          <w:sz w:val="22"/>
          <w:szCs w:val="22"/>
        </w:rPr>
        <w:t xml:space="preserve">petróleo </w:t>
      </w:r>
      <w:r w:rsidR="00D63047">
        <w:rPr>
          <w:rFonts w:asciiTheme="minorHAnsi" w:hAnsiTheme="minorHAnsi" w:cstheme="minorHAnsi"/>
          <w:sz w:val="22"/>
          <w:szCs w:val="22"/>
        </w:rPr>
        <w:t>crudo y combustibles comenzaron a recuperarse, luego de la crisis generada por la pandemia del Coronavirus</w:t>
      </w:r>
      <w:r w:rsidR="008A5C7D">
        <w:rPr>
          <w:rFonts w:asciiTheme="minorHAnsi" w:hAnsiTheme="minorHAnsi" w:cstheme="minorHAnsi"/>
          <w:sz w:val="22"/>
          <w:szCs w:val="22"/>
        </w:rPr>
        <w:t xml:space="preserve"> en el año 2020</w:t>
      </w:r>
      <w:r w:rsidR="00D63047">
        <w:rPr>
          <w:rFonts w:asciiTheme="minorHAnsi" w:hAnsiTheme="minorHAnsi" w:cstheme="minorHAnsi"/>
          <w:sz w:val="22"/>
          <w:szCs w:val="22"/>
        </w:rPr>
        <w:t>, registrando al cierre de julio 2021, una tendencia ascendente.</w:t>
      </w:r>
    </w:p>
    <w:p w14:paraId="5C990A83" w14:textId="77777777" w:rsidR="00415238" w:rsidRDefault="00415238" w:rsidP="00AC53F6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31542AA1" w14:textId="323CB094" w:rsidR="009F416E" w:rsidRDefault="009F416E" w:rsidP="00AC53F6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el presente año, el precio del crudo</w:t>
      </w:r>
      <w:r w:rsidR="00415238">
        <w:rPr>
          <w:rFonts w:asciiTheme="minorHAnsi" w:hAnsiTheme="minorHAnsi" w:cstheme="minorHAnsi"/>
          <w:sz w:val="22"/>
          <w:szCs w:val="22"/>
        </w:rPr>
        <w:t xml:space="preserve"> llegó a ubicarse</w:t>
      </w:r>
      <w:r w:rsidR="008A5C7D">
        <w:rPr>
          <w:rFonts w:asciiTheme="minorHAnsi" w:hAnsiTheme="minorHAnsi" w:cstheme="minorHAnsi"/>
          <w:sz w:val="22"/>
          <w:szCs w:val="22"/>
        </w:rPr>
        <w:t xml:space="preserve"> en </w:t>
      </w:r>
      <w:r w:rsidR="000A6597">
        <w:rPr>
          <w:rFonts w:asciiTheme="minorHAnsi" w:hAnsiTheme="minorHAnsi" w:cstheme="minorHAnsi"/>
          <w:sz w:val="22"/>
          <w:szCs w:val="22"/>
        </w:rPr>
        <w:t xml:space="preserve">un nivel máximo de 75.25 US$/Bl, las gasolinas </w:t>
      </w:r>
      <w:r w:rsidR="00415238">
        <w:rPr>
          <w:rFonts w:asciiTheme="minorHAnsi" w:hAnsiTheme="minorHAnsi" w:cstheme="minorHAnsi"/>
          <w:sz w:val="22"/>
          <w:szCs w:val="22"/>
        </w:rPr>
        <w:t>alcanzaron</w:t>
      </w:r>
      <w:r w:rsidR="000A6597">
        <w:rPr>
          <w:rFonts w:asciiTheme="minorHAnsi" w:hAnsiTheme="minorHAnsi" w:cstheme="minorHAnsi"/>
          <w:sz w:val="22"/>
          <w:szCs w:val="22"/>
        </w:rPr>
        <w:t xml:space="preserve"> niveles superiores a los 95 US$/Bl; mientras que los destilados medios</w:t>
      </w:r>
      <w:r w:rsidR="00415238">
        <w:rPr>
          <w:rFonts w:asciiTheme="minorHAnsi" w:hAnsiTheme="minorHAnsi" w:cstheme="minorHAnsi"/>
          <w:sz w:val="22"/>
          <w:szCs w:val="22"/>
        </w:rPr>
        <w:t xml:space="preserve"> registraron</w:t>
      </w:r>
      <w:r w:rsidR="000A6597">
        <w:rPr>
          <w:rFonts w:asciiTheme="minorHAnsi" w:hAnsiTheme="minorHAnsi" w:cstheme="minorHAnsi"/>
          <w:sz w:val="22"/>
          <w:szCs w:val="22"/>
        </w:rPr>
        <w:t xml:space="preserve"> cotizaciones por encima de los 82 US$/Bl.</w:t>
      </w:r>
    </w:p>
    <w:p w14:paraId="5D4ED9A2" w14:textId="77777777" w:rsidR="00470CF5" w:rsidRDefault="00470CF5" w:rsidP="00AC53F6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6DA3A5B" w14:textId="045B9435" w:rsidR="00470CF5" w:rsidRDefault="00470CF5" w:rsidP="00AC53F6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agosto 2021, las expectativas</w:t>
      </w:r>
      <w:r w:rsidRPr="00470CF5">
        <w:rPr>
          <w:rFonts w:asciiTheme="minorHAnsi" w:hAnsiTheme="minorHAnsi" w:cstheme="minorHAnsi"/>
          <w:sz w:val="22"/>
          <w:szCs w:val="22"/>
        </w:rPr>
        <w:t xml:space="preserve"> </w:t>
      </w:r>
      <w:r w:rsidR="00A868A4">
        <w:rPr>
          <w:rFonts w:asciiTheme="minorHAnsi" w:hAnsiTheme="minorHAnsi" w:cstheme="minorHAnsi"/>
          <w:sz w:val="22"/>
          <w:szCs w:val="22"/>
        </w:rPr>
        <w:t>en el mercado del petróleo cambiaron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="004B09F2">
        <w:rPr>
          <w:rFonts w:asciiTheme="minorHAnsi" w:hAnsiTheme="minorHAnsi" w:cstheme="minorHAnsi"/>
          <w:sz w:val="22"/>
          <w:szCs w:val="22"/>
        </w:rPr>
        <w:t>respecto al mes de Julio 2021; debido principalmente al impacto de la variante Delta del Coronavirus.</w:t>
      </w:r>
    </w:p>
    <w:p w14:paraId="22E077D1" w14:textId="4FB095F1" w:rsidR="00470CF5" w:rsidRDefault="00470CF5" w:rsidP="00AC53F6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470CF5">
        <w:rPr>
          <w:rFonts w:asciiTheme="minorHAnsi" w:hAnsiTheme="minorHAnsi" w:cstheme="minorHAnsi"/>
          <w:sz w:val="22"/>
          <w:szCs w:val="22"/>
        </w:rPr>
        <w:t>La variante Delta del Coronavirus está ca</w:t>
      </w:r>
      <w:r w:rsidR="00056628">
        <w:rPr>
          <w:rFonts w:asciiTheme="minorHAnsi" w:hAnsiTheme="minorHAnsi" w:cstheme="minorHAnsi"/>
          <w:sz w:val="22"/>
          <w:szCs w:val="22"/>
        </w:rPr>
        <w:t>usando estragos a nivel global</w:t>
      </w:r>
      <w:r w:rsidRPr="00470CF5">
        <w:rPr>
          <w:rFonts w:asciiTheme="minorHAnsi" w:hAnsiTheme="minorHAnsi" w:cstheme="minorHAnsi"/>
          <w:sz w:val="22"/>
          <w:szCs w:val="22"/>
        </w:rPr>
        <w:t xml:space="preserve">, incluso en las dos mayores economías, </w:t>
      </w:r>
      <w:r w:rsidR="00056628">
        <w:rPr>
          <w:rFonts w:asciiTheme="minorHAnsi" w:hAnsiTheme="minorHAnsi" w:cstheme="minorHAnsi"/>
          <w:sz w:val="22"/>
          <w:szCs w:val="22"/>
        </w:rPr>
        <w:t>China y Estados Unidos; retrasando</w:t>
      </w:r>
      <w:r w:rsidRPr="00470CF5">
        <w:rPr>
          <w:rFonts w:asciiTheme="minorHAnsi" w:hAnsiTheme="minorHAnsi" w:cstheme="minorHAnsi"/>
          <w:sz w:val="22"/>
          <w:szCs w:val="22"/>
        </w:rPr>
        <w:t xml:space="preserve"> la reactivación que habían experimentado los precios del petróleo durante la pandemia.</w:t>
      </w:r>
    </w:p>
    <w:p w14:paraId="2B43DAAF" w14:textId="7613CB5E" w:rsidR="00A611A5" w:rsidRPr="002B3648" w:rsidRDefault="00A611A5" w:rsidP="00A611A5">
      <w:pPr>
        <w:ind w:left="426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lastRenderedPageBreak/>
        <w:t>GRÁFICA N° 2</w:t>
      </w:r>
      <w:r w:rsidRPr="002B3648">
        <w:rPr>
          <w:rFonts w:asciiTheme="minorHAnsi" w:hAnsiTheme="minorHAnsi" w:cstheme="minorHAnsi"/>
          <w:i/>
          <w:sz w:val="20"/>
          <w:szCs w:val="20"/>
        </w:rPr>
        <w:t>: Precios Relativos de los Combustibles en USGC respecto al WTI</w:t>
      </w:r>
    </w:p>
    <w:p w14:paraId="733BB47E" w14:textId="40CE2E81" w:rsidR="00E03194" w:rsidRPr="002B3648" w:rsidRDefault="00B13B63" w:rsidP="00A611A5">
      <w:pPr>
        <w:pBdr>
          <w:top w:val="single" w:sz="4" w:space="1" w:color="auto"/>
          <w:bottom w:val="single" w:sz="4" w:space="1" w:color="auto"/>
        </w:pBd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B13B63">
        <w:drawing>
          <wp:inline distT="0" distB="0" distL="0" distR="0" wp14:anchorId="0BA7260C" wp14:editId="723D87E5">
            <wp:extent cx="5160010" cy="3289500"/>
            <wp:effectExtent l="0" t="0" r="2540" b="635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7840" cy="3300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212D4" w14:textId="01AFB2A2" w:rsidR="00A611A5" w:rsidRPr="002B3648" w:rsidRDefault="00A611A5" w:rsidP="00A611A5">
      <w:pPr>
        <w:ind w:left="426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B3648">
        <w:rPr>
          <w:rFonts w:asciiTheme="minorHAnsi" w:hAnsiTheme="minorHAnsi" w:cstheme="minorHAnsi"/>
          <w:b/>
          <w:i/>
          <w:sz w:val="20"/>
          <w:szCs w:val="20"/>
        </w:rPr>
        <w:t>Fuente</w:t>
      </w:r>
      <w:r w:rsidRPr="002B3648">
        <w:rPr>
          <w:rFonts w:asciiTheme="minorHAnsi" w:hAnsiTheme="minorHAnsi" w:cstheme="minorHAnsi"/>
          <w:i/>
          <w:sz w:val="20"/>
          <w:szCs w:val="20"/>
        </w:rPr>
        <w:t>: Platt´s</w:t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 w:rsidRPr="002B3648">
        <w:rPr>
          <w:rFonts w:asciiTheme="minorHAnsi" w:hAnsiTheme="minorHAnsi" w:cstheme="minorHAnsi"/>
          <w:i/>
          <w:sz w:val="20"/>
          <w:szCs w:val="20"/>
        </w:rPr>
        <w:tab/>
      </w:r>
      <w:r w:rsidRPr="002B3648">
        <w:rPr>
          <w:rFonts w:asciiTheme="minorHAnsi" w:hAnsiTheme="minorHAnsi" w:cstheme="minorHAnsi"/>
          <w:i/>
          <w:sz w:val="20"/>
          <w:szCs w:val="20"/>
        </w:rPr>
        <w:tab/>
      </w:r>
      <w:r w:rsidRPr="002B3648">
        <w:rPr>
          <w:rFonts w:asciiTheme="minorHAnsi" w:hAnsiTheme="minorHAnsi" w:cstheme="minorHAnsi"/>
          <w:i/>
          <w:sz w:val="20"/>
          <w:szCs w:val="20"/>
        </w:rPr>
        <w:tab/>
        <w:t xml:space="preserve">  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Elaboración</w:t>
      </w:r>
      <w:r w:rsidRPr="002B3648">
        <w:rPr>
          <w:rFonts w:asciiTheme="minorHAnsi" w:hAnsiTheme="minorHAnsi" w:cstheme="minorHAnsi"/>
          <w:i/>
          <w:sz w:val="20"/>
          <w:szCs w:val="20"/>
        </w:rPr>
        <w:t>: Propia</w:t>
      </w:r>
    </w:p>
    <w:p w14:paraId="434E8536" w14:textId="77777777" w:rsidR="00A611A5" w:rsidRDefault="00A611A5" w:rsidP="00A611A5">
      <w:pPr>
        <w:ind w:left="284"/>
        <w:jc w:val="both"/>
        <w:rPr>
          <w:rFonts w:asciiTheme="minorHAnsi" w:hAnsiTheme="minorHAnsi" w:cstheme="minorHAnsi"/>
          <w:i/>
        </w:rPr>
      </w:pPr>
      <w:r w:rsidRPr="002B3648">
        <w:rPr>
          <w:rFonts w:asciiTheme="minorHAnsi" w:hAnsiTheme="minorHAnsi" w:cstheme="minorHAnsi"/>
          <w:i/>
        </w:rPr>
        <w:br w:type="page"/>
      </w:r>
    </w:p>
    <w:p w14:paraId="0F58B3AD" w14:textId="17259EDA" w:rsidR="00E03194" w:rsidRDefault="00E03194" w:rsidP="00A611A5">
      <w:pPr>
        <w:ind w:left="284"/>
        <w:jc w:val="both"/>
        <w:rPr>
          <w:rFonts w:asciiTheme="minorHAnsi" w:hAnsiTheme="minorHAnsi" w:cstheme="minorHAnsi"/>
          <w:i/>
        </w:rPr>
      </w:pPr>
    </w:p>
    <w:p w14:paraId="194BDA8E" w14:textId="77777777" w:rsidR="00E03194" w:rsidRDefault="00E03194" w:rsidP="00A611A5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DE4982E" w14:textId="089F342C" w:rsidR="00AF270F" w:rsidRPr="00EE39E2" w:rsidRDefault="00AF270F" w:rsidP="001B386B">
      <w:pPr>
        <w:pStyle w:val="Textonotapie"/>
        <w:numPr>
          <w:ilvl w:val="0"/>
          <w:numId w:val="9"/>
        </w:numPr>
        <w:tabs>
          <w:tab w:val="left" w:pos="284"/>
          <w:tab w:val="left" w:pos="851"/>
        </w:tabs>
        <w:spacing w:before="0" w:after="0"/>
        <w:ind w:left="0" w:hanging="284"/>
        <w:rPr>
          <w:rFonts w:asciiTheme="minorHAnsi" w:hAnsiTheme="minorHAnsi" w:cstheme="minorHAnsi"/>
          <w:b/>
          <w:sz w:val="24"/>
          <w:szCs w:val="24"/>
        </w:rPr>
      </w:pPr>
      <w:r w:rsidRPr="00EE39E2">
        <w:rPr>
          <w:rFonts w:asciiTheme="minorHAnsi" w:hAnsiTheme="minorHAnsi" w:cstheme="minorHAnsi"/>
          <w:b/>
          <w:sz w:val="24"/>
          <w:szCs w:val="24"/>
        </w:rPr>
        <w:t>PRECIOS DE REFERENCIA DE COMBUSTIBLES</w:t>
      </w:r>
    </w:p>
    <w:p w14:paraId="6DA3BC8C" w14:textId="77777777" w:rsidR="00B66F3A" w:rsidRPr="002B3648" w:rsidRDefault="00B66F3A" w:rsidP="00B66F3A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AAB74BF" w14:textId="3826176A" w:rsidR="00AF270F" w:rsidRPr="00A74457" w:rsidRDefault="00AF270F" w:rsidP="00D0705D">
      <w:pPr>
        <w:pStyle w:val="Sangradetextonormal"/>
        <w:numPr>
          <w:ilvl w:val="1"/>
          <w:numId w:val="6"/>
        </w:numPr>
        <w:tabs>
          <w:tab w:val="left" w:pos="567"/>
        </w:tabs>
        <w:ind w:left="567" w:hanging="567"/>
        <w:rPr>
          <w:rFonts w:asciiTheme="minorHAnsi" w:hAnsiTheme="minorHAnsi" w:cstheme="minorHAnsi"/>
          <w:b/>
          <w:bCs/>
          <w:sz w:val="24"/>
          <w:u w:val="single"/>
        </w:rPr>
      </w:pPr>
      <w:r w:rsidRPr="00A74457">
        <w:rPr>
          <w:rFonts w:asciiTheme="minorHAnsi" w:hAnsiTheme="minorHAnsi" w:cstheme="minorHAnsi"/>
          <w:b/>
          <w:bCs/>
          <w:sz w:val="24"/>
          <w:u w:val="single"/>
        </w:rPr>
        <w:t xml:space="preserve">Variación Semanal de </w:t>
      </w:r>
      <w:r w:rsidR="00EF5E3C" w:rsidRPr="00A74457">
        <w:rPr>
          <w:rFonts w:asciiTheme="minorHAnsi" w:hAnsiTheme="minorHAnsi" w:cstheme="minorHAnsi"/>
          <w:b/>
          <w:bCs/>
          <w:sz w:val="24"/>
          <w:u w:val="single"/>
        </w:rPr>
        <w:t>los Precios</w:t>
      </w:r>
      <w:r w:rsidRPr="00A74457">
        <w:rPr>
          <w:rFonts w:asciiTheme="minorHAnsi" w:hAnsiTheme="minorHAnsi" w:cstheme="minorHAnsi"/>
          <w:b/>
          <w:bCs/>
          <w:sz w:val="24"/>
          <w:u w:val="single"/>
        </w:rPr>
        <w:t xml:space="preserve"> de Referencia</w:t>
      </w:r>
      <w:r w:rsidR="00A73C7E" w:rsidRPr="00A74457">
        <w:rPr>
          <w:rFonts w:asciiTheme="minorHAnsi" w:hAnsiTheme="minorHAnsi" w:cstheme="minorHAnsi"/>
          <w:b/>
          <w:bCs/>
          <w:sz w:val="24"/>
          <w:u w:val="single"/>
        </w:rPr>
        <w:t xml:space="preserve"> de Combustibles</w:t>
      </w:r>
    </w:p>
    <w:p w14:paraId="5EAA8CE4" w14:textId="77777777" w:rsidR="00EB6B9C" w:rsidRPr="002B3648" w:rsidRDefault="00EB6B9C" w:rsidP="00804894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FEBE7EF" w14:textId="7DBC24F7" w:rsidR="00AF270F" w:rsidRPr="002B3648" w:rsidRDefault="00F27BD1" w:rsidP="00222F9D">
      <w:pPr>
        <w:ind w:left="1134" w:right="-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1</w:t>
      </w:r>
      <w:r w:rsidR="00EB6B9C"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="00EB6B9C" w:rsidRPr="002B3648">
        <w:rPr>
          <w:rFonts w:asciiTheme="minorHAnsi" w:hAnsiTheme="minorHAnsi" w:cstheme="minorHAnsi"/>
          <w:i/>
          <w:sz w:val="18"/>
          <w:szCs w:val="18"/>
        </w:rPr>
        <w:t>Variación de PR Combustibles OSINERGMIN</w:t>
      </w:r>
      <w:r w:rsidR="00EE39E2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  <w:r w:rsidR="00BA139F">
        <w:rPr>
          <w:rFonts w:asciiTheme="minorHAnsi" w:hAnsiTheme="minorHAnsi" w:cstheme="minorHAnsi"/>
          <w:b/>
          <w:i/>
          <w:sz w:val="20"/>
          <w:szCs w:val="20"/>
        </w:rPr>
        <w:t>(PR1)</w:t>
      </w:r>
      <w:r w:rsidR="00EE39E2">
        <w:rPr>
          <w:rFonts w:asciiTheme="minorHAnsi" w:hAnsiTheme="minorHAnsi" w:cstheme="minorHAnsi"/>
          <w:b/>
          <w:i/>
          <w:sz w:val="20"/>
          <w:szCs w:val="20"/>
        </w:rPr>
        <w:t xml:space="preserve">     </w:t>
      </w:r>
      <w:r w:rsidR="00EB6B9C" w:rsidRPr="002B3648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</w:p>
    <w:tbl>
      <w:tblPr>
        <w:tblW w:w="5879" w:type="dxa"/>
        <w:tblInd w:w="11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3"/>
        <w:gridCol w:w="186"/>
      </w:tblGrid>
      <w:tr w:rsidR="00F72B85" w:rsidRPr="002B3648" w14:paraId="493A41BA" w14:textId="77777777" w:rsidTr="00341553">
        <w:trPr>
          <w:trHeight w:val="5052"/>
        </w:trPr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DA540" w14:textId="1DAEFC9B" w:rsidR="00F72B85" w:rsidRPr="002B3648" w:rsidRDefault="008468D1" w:rsidP="00222F9D">
            <w:pPr>
              <w:ind w:left="-618" w:right="-654"/>
              <w:jc w:val="center"/>
              <w:rPr>
                <w:rFonts w:asciiTheme="minorHAnsi" w:hAnsiTheme="minorHAnsi" w:cstheme="minorHAnsi"/>
              </w:rPr>
            </w:pPr>
            <w:r w:rsidRPr="008468D1">
              <w:rPr>
                <w:rFonts w:asciiTheme="minorHAnsi" w:hAnsiTheme="minorHAnsi" w:cstheme="minorHAnsi"/>
                <w:noProof/>
                <w:lang w:val="en-US" w:eastAsia="en-US"/>
              </w:rPr>
              <w:drawing>
                <wp:inline distT="0" distB="0" distL="0" distR="0" wp14:anchorId="08114B14" wp14:editId="7CC7F27F">
                  <wp:extent cx="3526155" cy="3419475"/>
                  <wp:effectExtent l="0" t="0" r="0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6155" cy="3419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" w:type="dxa"/>
            <w:shd w:val="clear" w:color="auto" w:fill="auto"/>
          </w:tcPr>
          <w:p w14:paraId="3D1D222C" w14:textId="77777777" w:rsidR="00F72B85" w:rsidRPr="002B3648" w:rsidRDefault="00F72B85" w:rsidP="00AF270F">
            <w:pPr>
              <w:rPr>
                <w:rFonts w:asciiTheme="minorHAnsi" w:hAnsiTheme="minorHAnsi" w:cstheme="minorHAnsi"/>
              </w:rPr>
            </w:pPr>
          </w:p>
        </w:tc>
      </w:tr>
    </w:tbl>
    <w:p w14:paraId="63C3F3A3" w14:textId="05A0B744" w:rsidR="00222F9D" w:rsidRPr="00123047" w:rsidRDefault="009E6378" w:rsidP="00BB0A0E">
      <w:pPr>
        <w:ind w:left="1134"/>
        <w:rPr>
          <w:rFonts w:asciiTheme="minorHAnsi" w:hAnsiTheme="minorHAnsi" w:cstheme="minorHAnsi"/>
          <w:bCs/>
          <w:i/>
          <w:sz w:val="18"/>
          <w:szCs w:val="18"/>
        </w:rPr>
      </w:pPr>
      <w:r>
        <w:rPr>
          <w:rFonts w:asciiTheme="minorHAnsi" w:hAnsiTheme="minorHAnsi" w:cstheme="minorHAnsi"/>
          <w:bCs/>
          <w:i/>
          <w:sz w:val="18"/>
          <w:szCs w:val="18"/>
        </w:rPr>
        <w:t xml:space="preserve">(*) </w:t>
      </w:r>
      <w:r w:rsidR="00123047" w:rsidRPr="009E6378">
        <w:rPr>
          <w:rFonts w:asciiTheme="minorHAnsi" w:hAnsiTheme="minorHAnsi" w:cstheme="minorHAnsi"/>
          <w:bCs/>
          <w:i/>
          <w:sz w:val="18"/>
          <w:szCs w:val="18"/>
        </w:rPr>
        <w:t>El pr</w:t>
      </w:r>
      <w:r w:rsidR="00BB0A0E">
        <w:rPr>
          <w:rFonts w:asciiTheme="minorHAnsi" w:hAnsiTheme="minorHAnsi" w:cstheme="minorHAnsi"/>
          <w:bCs/>
          <w:i/>
          <w:sz w:val="18"/>
          <w:szCs w:val="18"/>
        </w:rPr>
        <w:t xml:space="preserve">ecio del GLP </w:t>
      </w:r>
      <w:r w:rsidR="00123047" w:rsidRPr="009E6378">
        <w:rPr>
          <w:rFonts w:asciiTheme="minorHAnsi" w:hAnsiTheme="minorHAnsi" w:cstheme="minorHAnsi"/>
          <w:bCs/>
          <w:i/>
          <w:sz w:val="18"/>
          <w:szCs w:val="18"/>
        </w:rPr>
        <w:t>considera la proporción de mezcla</w:t>
      </w:r>
      <w:r w:rsidR="00123047" w:rsidRPr="00123047">
        <w:rPr>
          <w:rFonts w:asciiTheme="minorHAnsi" w:hAnsiTheme="minorHAnsi" w:cstheme="minorHAnsi"/>
          <w:bCs/>
          <w:i/>
          <w:sz w:val="18"/>
          <w:szCs w:val="18"/>
        </w:rPr>
        <w:t xml:space="preserve"> Propano/Butano=70/30.</w:t>
      </w:r>
    </w:p>
    <w:p w14:paraId="2E234C72" w14:textId="788B4102" w:rsidR="00712D3B" w:rsidRDefault="00712D3B" w:rsidP="00671C86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1149D6E6" w14:textId="77777777" w:rsidR="00123047" w:rsidRDefault="00123047" w:rsidP="00671C86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5E72D262" w14:textId="721CA688" w:rsidR="00222F9D" w:rsidRDefault="00123047" w:rsidP="00671C86">
      <w:pPr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GRÁ</w:t>
      </w:r>
      <w:r w:rsidR="00F27BD1">
        <w:rPr>
          <w:rFonts w:asciiTheme="minorHAnsi" w:hAnsiTheme="minorHAnsi" w:cstheme="minorHAnsi"/>
          <w:b/>
          <w:i/>
          <w:sz w:val="20"/>
          <w:szCs w:val="20"/>
        </w:rPr>
        <w:t>FICA N°3</w:t>
      </w:r>
      <w:r w:rsidR="00712D3B"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="00712D3B" w:rsidRPr="002B3648">
        <w:rPr>
          <w:rFonts w:asciiTheme="minorHAnsi" w:hAnsiTheme="minorHAnsi" w:cstheme="minorHAnsi"/>
          <w:i/>
          <w:sz w:val="18"/>
          <w:szCs w:val="18"/>
        </w:rPr>
        <w:t>Variación PR Combustibles</w:t>
      </w:r>
      <w:r w:rsidR="00712D3B">
        <w:rPr>
          <w:rFonts w:asciiTheme="minorHAnsi" w:hAnsiTheme="minorHAnsi" w:cstheme="minorHAnsi"/>
          <w:i/>
          <w:sz w:val="18"/>
          <w:szCs w:val="18"/>
        </w:rPr>
        <w:t xml:space="preserve"> OSI</w:t>
      </w:r>
      <w:r w:rsidR="00712D3B" w:rsidRPr="002B3648">
        <w:rPr>
          <w:rFonts w:asciiTheme="minorHAnsi" w:hAnsiTheme="minorHAnsi" w:cstheme="minorHAnsi"/>
          <w:i/>
          <w:sz w:val="18"/>
          <w:szCs w:val="18"/>
        </w:rPr>
        <w:t>N</w:t>
      </w:r>
      <w:r w:rsidR="00712D3B">
        <w:rPr>
          <w:rFonts w:asciiTheme="minorHAnsi" w:hAnsiTheme="minorHAnsi" w:cstheme="minorHAnsi"/>
          <w:i/>
          <w:sz w:val="18"/>
          <w:szCs w:val="18"/>
        </w:rPr>
        <w:t>ERGMIN</w:t>
      </w:r>
    </w:p>
    <w:tbl>
      <w:tblPr>
        <w:tblW w:w="86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7"/>
        <w:gridCol w:w="273"/>
      </w:tblGrid>
      <w:tr w:rsidR="00712D3B" w:rsidRPr="002B3648" w14:paraId="3F4CD8B7" w14:textId="77777777" w:rsidTr="006D4BA0">
        <w:trPr>
          <w:trHeight w:val="4418"/>
        </w:trPr>
        <w:tc>
          <w:tcPr>
            <w:tcW w:w="8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DA633" w14:textId="77777777" w:rsidR="00546872" w:rsidRPr="00125BE0" w:rsidRDefault="00546872" w:rsidP="00546872">
            <w:pPr>
              <w:ind w:left="-777" w:right="-654"/>
              <w:jc w:val="center"/>
              <w:rPr>
                <w:rFonts w:asciiTheme="minorHAnsi" w:hAnsiTheme="minorHAnsi" w:cstheme="minorHAnsi"/>
                <w:noProof/>
                <w:lang w:val="es-MX" w:eastAsia="en-US"/>
              </w:rPr>
            </w:pPr>
          </w:p>
          <w:p w14:paraId="470D3289" w14:textId="1A46A2A0" w:rsidR="00712D3B" w:rsidRPr="002B3648" w:rsidRDefault="008468D1" w:rsidP="004F3957">
            <w:pPr>
              <w:ind w:left="-634" w:right="-654"/>
              <w:jc w:val="center"/>
              <w:rPr>
                <w:rFonts w:asciiTheme="minorHAnsi" w:hAnsiTheme="minorHAnsi" w:cstheme="minorHAnsi"/>
              </w:rPr>
            </w:pPr>
            <w:r w:rsidRPr="008468D1">
              <w:rPr>
                <w:rFonts w:asciiTheme="minorHAnsi" w:hAnsiTheme="minorHAnsi" w:cstheme="minorHAnsi"/>
                <w:noProof/>
                <w:lang w:val="en-US" w:eastAsia="en-US"/>
              </w:rPr>
              <w:drawing>
                <wp:inline distT="0" distB="0" distL="0" distR="0" wp14:anchorId="288FE75D" wp14:editId="5D892355">
                  <wp:extent cx="5311922" cy="2415540"/>
                  <wp:effectExtent l="0" t="0" r="3175" b="381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2749" cy="24159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" w:type="dxa"/>
            <w:shd w:val="clear" w:color="auto" w:fill="auto"/>
          </w:tcPr>
          <w:p w14:paraId="60588756" w14:textId="77777777" w:rsidR="00712D3B" w:rsidRPr="002B3648" w:rsidRDefault="00712D3B" w:rsidP="00851D8D">
            <w:pPr>
              <w:rPr>
                <w:rFonts w:asciiTheme="minorHAnsi" w:hAnsiTheme="minorHAnsi" w:cstheme="minorHAnsi"/>
              </w:rPr>
            </w:pPr>
          </w:p>
        </w:tc>
      </w:tr>
    </w:tbl>
    <w:p w14:paraId="1EA0976C" w14:textId="083B7C94" w:rsidR="00A73C7E" w:rsidRPr="002B3648" w:rsidRDefault="00341553" w:rsidP="00A73C7E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br w:type="page"/>
      </w:r>
      <w:r w:rsidR="00A73C7E" w:rsidRPr="002B3648"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>Precio de Referencia de Importación (PR1)</w:t>
      </w:r>
    </w:p>
    <w:p w14:paraId="7EA6C374" w14:textId="77777777" w:rsidR="00A73C7E" w:rsidRDefault="00A73C7E" w:rsidP="00A73C7E">
      <w:pPr>
        <w:pStyle w:val="xl25"/>
        <w:spacing w:before="0" w:beforeAutospacing="0" w:after="0" w:afterAutospacing="0"/>
        <w:ind w:left="426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685056DC" w14:textId="140F5D31" w:rsidR="00A73C7E" w:rsidRDefault="00A73C7E" w:rsidP="00A73C7E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2B3648">
        <w:rPr>
          <w:rFonts w:asciiTheme="minorHAnsi" w:eastAsia="Times New Roman" w:hAnsiTheme="minorHAnsi" w:cstheme="minorHAnsi"/>
          <w:sz w:val="22"/>
          <w:szCs w:val="22"/>
        </w:rPr>
        <w:t>El Preci</w:t>
      </w:r>
      <w:r>
        <w:rPr>
          <w:rFonts w:asciiTheme="minorHAnsi" w:eastAsia="Times New Roman" w:hAnsiTheme="minorHAnsi" w:cstheme="minorHAnsi"/>
          <w:sz w:val="22"/>
          <w:szCs w:val="22"/>
        </w:rPr>
        <w:t>o de Referencia 1 (PR1): Es el Precio de R</w:t>
      </w:r>
      <w:r w:rsidRPr="002B3648">
        <w:rPr>
          <w:rFonts w:asciiTheme="minorHAnsi" w:eastAsia="Times New Roman" w:hAnsiTheme="minorHAnsi" w:cstheme="minorHAnsi"/>
          <w:sz w:val="22"/>
          <w:szCs w:val="22"/>
        </w:rPr>
        <w:t>efere</w:t>
      </w:r>
      <w:r>
        <w:rPr>
          <w:rFonts w:asciiTheme="minorHAnsi" w:eastAsia="Times New Roman" w:hAnsiTheme="minorHAnsi" w:cstheme="minorHAnsi"/>
          <w:sz w:val="22"/>
          <w:szCs w:val="22"/>
        </w:rPr>
        <w:t>ncia E</w:t>
      </w:r>
      <w:r w:rsidR="00FE1725">
        <w:rPr>
          <w:rFonts w:asciiTheme="minorHAnsi" w:eastAsia="Times New Roman" w:hAnsiTheme="minorHAnsi" w:cstheme="minorHAnsi"/>
          <w:sz w:val="22"/>
          <w:szCs w:val="22"/>
        </w:rPr>
        <w:t>x - P</w:t>
      </w:r>
      <w:r w:rsidRPr="002B3648">
        <w:rPr>
          <w:rFonts w:asciiTheme="minorHAnsi" w:eastAsia="Times New Roman" w:hAnsiTheme="minorHAnsi" w:cstheme="minorHAnsi"/>
          <w:sz w:val="22"/>
          <w:szCs w:val="22"/>
        </w:rPr>
        <w:t>lanta sin impuestos, que refleja una operación eficiente d</w:t>
      </w:r>
      <w:r>
        <w:rPr>
          <w:rFonts w:asciiTheme="minorHAnsi" w:eastAsia="Times New Roman" w:hAnsiTheme="minorHAnsi" w:cstheme="minorHAnsi"/>
          <w:sz w:val="22"/>
          <w:szCs w:val="22"/>
        </w:rPr>
        <w:t>e importación desde el mercado relevante. Se determina</w:t>
      </w:r>
      <w:r w:rsidRPr="002B3648">
        <w:rPr>
          <w:rFonts w:asciiTheme="minorHAnsi" w:eastAsia="Times New Roman" w:hAnsiTheme="minorHAnsi" w:cstheme="minorHAnsi"/>
          <w:sz w:val="22"/>
          <w:szCs w:val="22"/>
        </w:rPr>
        <w:t xml:space="preserve"> considerando</w:t>
      </w:r>
      <w:r>
        <w:rPr>
          <w:rFonts w:asciiTheme="minorHAnsi" w:eastAsia="Times New Roman" w:hAnsiTheme="minorHAnsi" w:cstheme="minorHAnsi"/>
          <w:sz w:val="22"/>
          <w:szCs w:val="22"/>
        </w:rPr>
        <w:t xml:space="preserve"> el precio del producto marcador en el mercado relevante con el ajuste de calidad requerido; al cual se le adiciona el </w:t>
      </w:r>
      <w:r w:rsidRPr="002B3648">
        <w:rPr>
          <w:rFonts w:asciiTheme="minorHAnsi" w:eastAsia="Times New Roman" w:hAnsiTheme="minorHAnsi" w:cstheme="minorHAnsi"/>
          <w:sz w:val="22"/>
          <w:szCs w:val="22"/>
        </w:rPr>
        <w:t>f</w:t>
      </w:r>
      <w:r>
        <w:rPr>
          <w:rFonts w:asciiTheme="minorHAnsi" w:eastAsia="Times New Roman" w:hAnsiTheme="minorHAnsi" w:cstheme="minorHAnsi"/>
          <w:sz w:val="22"/>
          <w:szCs w:val="22"/>
        </w:rPr>
        <w:t>lete marítimo, seguro, arancel, gastos de importación, gastos de recepción, almacenamiento y despacho, alícuota y sobreestadías.</w:t>
      </w:r>
    </w:p>
    <w:p w14:paraId="06209887" w14:textId="5C18CFB3" w:rsidR="00A73C7E" w:rsidRDefault="00A73C7E" w:rsidP="00A73C7E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6DBAEA3B" w14:textId="77777777" w:rsidR="00A73C7E" w:rsidRDefault="00A73C7E" w:rsidP="00A73C7E">
      <w:pPr>
        <w:pStyle w:val="xl26"/>
        <w:autoSpaceDE w:val="0"/>
        <w:autoSpaceDN w:val="0"/>
        <w:adjustRightInd w:val="0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b w:val="0"/>
          <w:bCs w:val="0"/>
          <w:color w:val="000000"/>
          <w:sz w:val="22"/>
          <w:szCs w:val="22"/>
        </w:rPr>
      </w:pPr>
      <w:r w:rsidRPr="002B3648">
        <w:rPr>
          <w:rFonts w:asciiTheme="minorHAnsi" w:eastAsia="Times New Roman" w:hAnsiTheme="minorHAnsi" w:cstheme="minorHAnsi"/>
          <w:b w:val="0"/>
          <w:bCs w:val="0"/>
          <w:color w:val="000000"/>
          <w:sz w:val="22"/>
          <w:szCs w:val="22"/>
        </w:rPr>
        <w:t xml:space="preserve">Cabe indicar que el Precio de Referencia es un cálculo teórico, y </w:t>
      </w:r>
      <w:r w:rsidRPr="002B3648">
        <w:rPr>
          <w:rFonts w:asciiTheme="minorHAnsi" w:eastAsia="Times New Roman" w:hAnsiTheme="minorHAnsi" w:cstheme="minorHAnsi"/>
          <w:color w:val="000000"/>
          <w:sz w:val="22"/>
          <w:szCs w:val="22"/>
        </w:rPr>
        <w:t>no tiene que coincidir con el precio de realización o precio real de importación</w:t>
      </w:r>
      <w:r w:rsidRPr="002B3648">
        <w:rPr>
          <w:rFonts w:asciiTheme="minorHAnsi" w:eastAsia="Times New Roman" w:hAnsiTheme="minorHAnsi" w:cstheme="minorHAnsi"/>
          <w:b w:val="0"/>
          <w:bCs w:val="0"/>
          <w:color w:val="000000"/>
          <w:sz w:val="22"/>
          <w:szCs w:val="22"/>
        </w:rPr>
        <w:t>.</w:t>
      </w:r>
    </w:p>
    <w:p w14:paraId="36B8C10F" w14:textId="77777777" w:rsidR="00A73C7E" w:rsidRPr="002B3648" w:rsidRDefault="00A73C7E" w:rsidP="00A73C7E">
      <w:pPr>
        <w:pStyle w:val="xl26"/>
        <w:autoSpaceDE w:val="0"/>
        <w:autoSpaceDN w:val="0"/>
        <w:adjustRightInd w:val="0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b w:val="0"/>
          <w:bCs w:val="0"/>
          <w:color w:val="000000"/>
          <w:sz w:val="22"/>
          <w:szCs w:val="22"/>
        </w:rPr>
      </w:pPr>
    </w:p>
    <w:p w14:paraId="68D33E61" w14:textId="53761062" w:rsidR="00A73C7E" w:rsidRPr="002B3648" w:rsidRDefault="00A73C7E" w:rsidP="00A73C7E">
      <w:pPr>
        <w:numPr>
          <w:ilvl w:val="0"/>
          <w:numId w:val="3"/>
        </w:numPr>
        <w:tabs>
          <w:tab w:val="num" w:pos="180"/>
        </w:tabs>
        <w:ind w:left="180" w:hanging="180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 xml:space="preserve">Respecto a la semana anterior, el precio del GLP </w:t>
      </w:r>
      <w:r w:rsidR="00A53F01">
        <w:rPr>
          <w:rFonts w:asciiTheme="minorHAnsi" w:hAnsiTheme="minorHAnsi" w:cstheme="minorHAnsi"/>
          <w:sz w:val="22"/>
          <w:szCs w:val="22"/>
        </w:rPr>
        <w:t>aument</w:t>
      </w:r>
      <w:r w:rsidR="009E6378">
        <w:rPr>
          <w:rFonts w:asciiTheme="minorHAnsi" w:hAnsiTheme="minorHAnsi" w:cstheme="minorHAnsi"/>
          <w:sz w:val="22"/>
          <w:szCs w:val="22"/>
        </w:rPr>
        <w:t xml:space="preserve">ó </w:t>
      </w:r>
      <w:r w:rsidR="008468D1">
        <w:rPr>
          <w:rFonts w:asciiTheme="minorHAnsi" w:hAnsiTheme="minorHAnsi" w:cstheme="minorHAnsi"/>
          <w:sz w:val="22"/>
          <w:szCs w:val="22"/>
        </w:rPr>
        <w:t>3.69</w:t>
      </w:r>
      <w:r>
        <w:rPr>
          <w:rFonts w:asciiTheme="minorHAnsi" w:hAnsiTheme="minorHAnsi" w:cstheme="minorHAnsi"/>
          <w:sz w:val="22"/>
          <w:szCs w:val="22"/>
        </w:rPr>
        <w:t>%.</w:t>
      </w:r>
    </w:p>
    <w:p w14:paraId="0B0CF897" w14:textId="00B98880" w:rsidR="00A73C7E" w:rsidRPr="002B3648" w:rsidRDefault="00A73C7E" w:rsidP="00A73C7E">
      <w:pPr>
        <w:numPr>
          <w:ilvl w:val="0"/>
          <w:numId w:val="3"/>
        </w:numPr>
        <w:tabs>
          <w:tab w:val="num" w:pos="180"/>
        </w:tabs>
        <w:ind w:left="180" w:hanging="180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 xml:space="preserve">El precio promedio de las Gasolinas </w:t>
      </w:r>
      <w:r w:rsidR="008468D1">
        <w:rPr>
          <w:rFonts w:asciiTheme="minorHAnsi" w:hAnsiTheme="minorHAnsi" w:cstheme="minorHAnsi"/>
          <w:sz w:val="22"/>
          <w:szCs w:val="22"/>
        </w:rPr>
        <w:t>bajó</w:t>
      </w:r>
      <w:r w:rsidR="006507A3">
        <w:rPr>
          <w:rFonts w:asciiTheme="minorHAnsi" w:hAnsiTheme="minorHAnsi" w:cstheme="minorHAnsi"/>
          <w:sz w:val="22"/>
          <w:szCs w:val="22"/>
        </w:rPr>
        <w:t xml:space="preserve"> </w:t>
      </w:r>
      <w:r w:rsidR="00087E48">
        <w:rPr>
          <w:rFonts w:asciiTheme="minorHAnsi" w:hAnsiTheme="minorHAnsi" w:cstheme="minorHAnsi"/>
          <w:sz w:val="22"/>
          <w:szCs w:val="22"/>
        </w:rPr>
        <w:t>0.</w:t>
      </w:r>
      <w:r w:rsidR="008468D1">
        <w:rPr>
          <w:rFonts w:asciiTheme="minorHAnsi" w:hAnsiTheme="minorHAnsi" w:cstheme="minorHAnsi"/>
          <w:sz w:val="22"/>
          <w:szCs w:val="22"/>
        </w:rPr>
        <w:t>47</w:t>
      </w:r>
      <w:r w:rsidR="006507A3">
        <w:rPr>
          <w:rFonts w:asciiTheme="minorHAnsi" w:hAnsiTheme="minorHAnsi" w:cstheme="minorHAnsi"/>
          <w:sz w:val="22"/>
          <w:szCs w:val="22"/>
        </w:rPr>
        <w:t>%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BA97B2C" w14:textId="27D7A859" w:rsidR="00A73C7E" w:rsidRPr="002B3648" w:rsidRDefault="00A73C7E" w:rsidP="00A73C7E">
      <w:pPr>
        <w:numPr>
          <w:ilvl w:val="0"/>
          <w:numId w:val="3"/>
        </w:numPr>
        <w:tabs>
          <w:tab w:val="num" w:pos="180"/>
        </w:tabs>
        <w:ind w:left="180" w:hanging="18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 precio</w:t>
      </w:r>
      <w:r w:rsidRPr="002B3648">
        <w:rPr>
          <w:rFonts w:asciiTheme="minorHAnsi" w:hAnsiTheme="minorHAnsi" w:cstheme="minorHAnsi"/>
          <w:sz w:val="22"/>
          <w:szCs w:val="22"/>
        </w:rPr>
        <w:t xml:space="preserve"> del DieselB5 de bajo</w:t>
      </w:r>
      <w:r>
        <w:rPr>
          <w:rFonts w:asciiTheme="minorHAnsi" w:hAnsiTheme="minorHAnsi" w:cstheme="minorHAnsi"/>
          <w:sz w:val="22"/>
          <w:szCs w:val="22"/>
        </w:rPr>
        <w:t xml:space="preserve"> contenido de azufre </w:t>
      </w:r>
      <w:r w:rsidR="00A53F01">
        <w:rPr>
          <w:rFonts w:asciiTheme="minorHAnsi" w:hAnsiTheme="minorHAnsi" w:cstheme="minorHAnsi"/>
          <w:sz w:val="22"/>
          <w:szCs w:val="22"/>
        </w:rPr>
        <w:t xml:space="preserve">subió </w:t>
      </w:r>
      <w:r w:rsidR="00087E48">
        <w:rPr>
          <w:rFonts w:asciiTheme="minorHAnsi" w:hAnsiTheme="minorHAnsi" w:cstheme="minorHAnsi"/>
          <w:sz w:val="22"/>
          <w:szCs w:val="22"/>
        </w:rPr>
        <w:t>2.0</w:t>
      </w:r>
      <w:r w:rsidR="008468D1">
        <w:rPr>
          <w:rFonts w:asciiTheme="minorHAnsi" w:hAnsiTheme="minorHAnsi" w:cstheme="minorHAnsi"/>
          <w:sz w:val="22"/>
          <w:szCs w:val="22"/>
        </w:rPr>
        <w:t>1</w:t>
      </w:r>
      <w:r w:rsidR="00A53F01">
        <w:rPr>
          <w:rFonts w:asciiTheme="minorHAnsi" w:hAnsiTheme="minorHAnsi" w:cstheme="minorHAnsi"/>
          <w:sz w:val="22"/>
          <w:szCs w:val="22"/>
        </w:rPr>
        <w:t>%</w:t>
      </w:r>
      <w:r w:rsidR="008F4E1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y el de alto </w:t>
      </w:r>
      <w:r w:rsidRPr="002B3648">
        <w:rPr>
          <w:rFonts w:asciiTheme="minorHAnsi" w:hAnsiTheme="minorHAnsi" w:cstheme="minorHAnsi"/>
          <w:sz w:val="22"/>
          <w:szCs w:val="22"/>
        </w:rPr>
        <w:t xml:space="preserve">contenido </w:t>
      </w:r>
      <w:r>
        <w:rPr>
          <w:rFonts w:asciiTheme="minorHAnsi" w:hAnsiTheme="minorHAnsi" w:cstheme="minorHAnsi"/>
          <w:sz w:val="22"/>
          <w:szCs w:val="22"/>
        </w:rPr>
        <w:t xml:space="preserve">de azufre </w:t>
      </w:r>
      <w:r w:rsidR="00640143">
        <w:rPr>
          <w:rFonts w:asciiTheme="minorHAnsi" w:hAnsiTheme="minorHAnsi" w:cstheme="minorHAnsi"/>
          <w:sz w:val="22"/>
          <w:szCs w:val="22"/>
        </w:rPr>
        <w:t xml:space="preserve">se elevó </w:t>
      </w:r>
      <w:r w:rsidR="008468D1">
        <w:rPr>
          <w:rFonts w:asciiTheme="minorHAnsi" w:hAnsiTheme="minorHAnsi" w:cstheme="minorHAnsi"/>
          <w:sz w:val="22"/>
          <w:szCs w:val="22"/>
        </w:rPr>
        <w:t>2.63</w:t>
      </w:r>
      <w:r>
        <w:rPr>
          <w:rFonts w:asciiTheme="minorHAnsi" w:hAnsiTheme="minorHAnsi" w:cstheme="minorHAnsi"/>
          <w:sz w:val="22"/>
          <w:szCs w:val="22"/>
        </w:rPr>
        <w:t>%.</w:t>
      </w:r>
    </w:p>
    <w:p w14:paraId="7FE6F0F1" w14:textId="13A385C0" w:rsidR="00A73C7E" w:rsidRDefault="00A73C7E" w:rsidP="00A73C7E">
      <w:pPr>
        <w:numPr>
          <w:ilvl w:val="0"/>
          <w:numId w:val="3"/>
        </w:numPr>
        <w:tabs>
          <w:tab w:val="num" w:pos="180"/>
        </w:tabs>
        <w:ind w:left="180" w:hanging="18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Los precios</w:t>
      </w:r>
      <w:r w:rsidRPr="002B3648">
        <w:rPr>
          <w:rFonts w:asciiTheme="minorHAnsi" w:hAnsiTheme="minorHAnsi" w:cstheme="minorHAnsi"/>
          <w:sz w:val="22"/>
          <w:szCs w:val="22"/>
        </w:rPr>
        <w:t xml:space="preserve"> del Residual </w:t>
      </w:r>
      <w:r>
        <w:rPr>
          <w:rFonts w:asciiTheme="minorHAnsi" w:hAnsiTheme="minorHAnsi" w:cstheme="minorHAnsi"/>
          <w:sz w:val="22"/>
          <w:szCs w:val="22"/>
        </w:rPr>
        <w:t xml:space="preserve">N°6 y </w:t>
      </w:r>
      <w:r w:rsidRPr="002B3648">
        <w:rPr>
          <w:rFonts w:asciiTheme="minorHAnsi" w:hAnsiTheme="minorHAnsi" w:cstheme="minorHAnsi"/>
          <w:sz w:val="22"/>
          <w:szCs w:val="22"/>
        </w:rPr>
        <w:t>Residual 500</w:t>
      </w:r>
      <w:r w:rsidR="00EC2AF6">
        <w:rPr>
          <w:rFonts w:asciiTheme="minorHAnsi" w:hAnsiTheme="minorHAnsi" w:cstheme="minorHAnsi"/>
          <w:sz w:val="22"/>
          <w:szCs w:val="22"/>
        </w:rPr>
        <w:t xml:space="preserve"> </w:t>
      </w:r>
      <w:r w:rsidR="006518E1">
        <w:rPr>
          <w:rFonts w:asciiTheme="minorHAnsi" w:hAnsiTheme="minorHAnsi" w:cstheme="minorHAnsi"/>
          <w:sz w:val="22"/>
          <w:szCs w:val="22"/>
        </w:rPr>
        <w:t>aumenta</w:t>
      </w:r>
      <w:r w:rsidR="007345C6">
        <w:rPr>
          <w:rFonts w:asciiTheme="minorHAnsi" w:hAnsiTheme="minorHAnsi" w:cstheme="minorHAnsi"/>
          <w:sz w:val="22"/>
          <w:szCs w:val="22"/>
        </w:rPr>
        <w:t xml:space="preserve">ron </w:t>
      </w:r>
      <w:r w:rsidR="008468D1">
        <w:rPr>
          <w:rFonts w:asciiTheme="minorHAnsi" w:hAnsiTheme="minorHAnsi" w:cstheme="minorHAnsi"/>
          <w:sz w:val="22"/>
          <w:szCs w:val="22"/>
        </w:rPr>
        <w:t>2.31</w:t>
      </w:r>
      <w:r>
        <w:rPr>
          <w:rFonts w:asciiTheme="minorHAnsi" w:hAnsiTheme="minorHAnsi" w:cstheme="minorHAnsi"/>
          <w:sz w:val="22"/>
          <w:szCs w:val="22"/>
        </w:rPr>
        <w:t>%</w:t>
      </w:r>
      <w:r w:rsidR="006D4BA0">
        <w:rPr>
          <w:rFonts w:asciiTheme="minorHAnsi" w:hAnsiTheme="minorHAnsi" w:cstheme="minorHAnsi"/>
          <w:sz w:val="22"/>
          <w:szCs w:val="22"/>
        </w:rPr>
        <w:t xml:space="preserve"> y </w:t>
      </w:r>
      <w:r w:rsidR="008468D1">
        <w:rPr>
          <w:rFonts w:asciiTheme="minorHAnsi" w:hAnsiTheme="minorHAnsi" w:cstheme="minorHAnsi"/>
          <w:sz w:val="22"/>
          <w:szCs w:val="22"/>
        </w:rPr>
        <w:t>2.46</w:t>
      </w:r>
      <w:r w:rsidR="006D4BA0">
        <w:rPr>
          <w:rFonts w:asciiTheme="minorHAnsi" w:hAnsiTheme="minorHAnsi" w:cstheme="minorHAnsi"/>
          <w:sz w:val="22"/>
          <w:szCs w:val="22"/>
        </w:rPr>
        <w:t>%</w:t>
      </w:r>
      <w:r w:rsidR="006507A3">
        <w:rPr>
          <w:rFonts w:asciiTheme="minorHAnsi" w:hAnsiTheme="minorHAnsi" w:cstheme="minorHAnsi"/>
          <w:sz w:val="22"/>
          <w:szCs w:val="22"/>
        </w:rPr>
        <w:t xml:space="preserve"> </w:t>
      </w:r>
      <w:r w:rsidR="00FE2707">
        <w:rPr>
          <w:rFonts w:asciiTheme="minorHAnsi" w:hAnsiTheme="minorHAnsi" w:cstheme="minorHAnsi"/>
          <w:sz w:val="22"/>
          <w:szCs w:val="22"/>
        </w:rPr>
        <w:t>respectivamente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B1CD942" w14:textId="30E59107" w:rsidR="00BA139F" w:rsidRPr="002B3648" w:rsidRDefault="00BA139F" w:rsidP="00A73C7E">
      <w:pPr>
        <w:numPr>
          <w:ilvl w:val="0"/>
          <w:numId w:val="3"/>
        </w:numPr>
        <w:tabs>
          <w:tab w:val="num" w:pos="180"/>
        </w:tabs>
        <w:ind w:left="180" w:hanging="18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El </w:t>
      </w:r>
      <w:r w:rsidR="003C58D5">
        <w:rPr>
          <w:rFonts w:asciiTheme="minorHAnsi" w:hAnsiTheme="minorHAnsi" w:cstheme="minorHAnsi"/>
          <w:sz w:val="22"/>
          <w:szCs w:val="22"/>
        </w:rPr>
        <w:t>p</w:t>
      </w:r>
      <w:r>
        <w:rPr>
          <w:rFonts w:asciiTheme="minorHAnsi" w:hAnsiTheme="minorHAnsi" w:cstheme="minorHAnsi"/>
          <w:sz w:val="22"/>
          <w:szCs w:val="22"/>
        </w:rPr>
        <w:t>recio del Alcohol Carburante (</w:t>
      </w:r>
      <w:r w:rsidR="003C58D5">
        <w:rPr>
          <w:rFonts w:asciiTheme="minorHAnsi" w:hAnsiTheme="minorHAnsi" w:cstheme="minorHAnsi"/>
          <w:sz w:val="22"/>
          <w:szCs w:val="22"/>
        </w:rPr>
        <w:t>E</w:t>
      </w:r>
      <w:r>
        <w:rPr>
          <w:rFonts w:asciiTheme="minorHAnsi" w:hAnsiTheme="minorHAnsi" w:cstheme="minorHAnsi"/>
          <w:sz w:val="22"/>
          <w:szCs w:val="22"/>
        </w:rPr>
        <w:t xml:space="preserve">tanol) </w:t>
      </w:r>
      <w:r w:rsidR="008468D1">
        <w:rPr>
          <w:rFonts w:asciiTheme="minorHAnsi" w:hAnsiTheme="minorHAnsi" w:cstheme="minorHAnsi"/>
          <w:sz w:val="22"/>
          <w:szCs w:val="22"/>
        </w:rPr>
        <w:t>disminuy</w:t>
      </w:r>
      <w:r w:rsidR="00561411">
        <w:rPr>
          <w:rFonts w:asciiTheme="minorHAnsi" w:hAnsiTheme="minorHAnsi" w:cstheme="minorHAnsi"/>
          <w:sz w:val="22"/>
          <w:szCs w:val="22"/>
        </w:rPr>
        <w:t>ó</w:t>
      </w:r>
      <w:r w:rsidR="006507A3">
        <w:rPr>
          <w:rFonts w:asciiTheme="minorHAnsi" w:hAnsiTheme="minorHAnsi" w:cstheme="minorHAnsi"/>
          <w:sz w:val="22"/>
          <w:szCs w:val="22"/>
        </w:rPr>
        <w:t xml:space="preserve"> </w:t>
      </w:r>
      <w:r w:rsidR="008468D1">
        <w:rPr>
          <w:rFonts w:asciiTheme="minorHAnsi" w:hAnsiTheme="minorHAnsi" w:cstheme="minorHAnsi"/>
          <w:sz w:val="22"/>
          <w:szCs w:val="22"/>
        </w:rPr>
        <w:t>1.42</w:t>
      </w:r>
      <w:r w:rsidR="006507A3">
        <w:rPr>
          <w:rFonts w:asciiTheme="minorHAnsi" w:hAnsiTheme="minorHAnsi" w:cstheme="minorHAnsi"/>
          <w:sz w:val="22"/>
          <w:szCs w:val="22"/>
        </w:rPr>
        <w:t>%</w:t>
      </w:r>
      <w:r>
        <w:rPr>
          <w:rFonts w:asciiTheme="minorHAnsi" w:hAnsiTheme="minorHAnsi" w:cstheme="minorHAnsi"/>
          <w:sz w:val="22"/>
          <w:szCs w:val="22"/>
        </w:rPr>
        <w:t xml:space="preserve">, en tanto el </w:t>
      </w:r>
      <w:r w:rsidR="00651BCB">
        <w:rPr>
          <w:rFonts w:asciiTheme="minorHAnsi" w:hAnsiTheme="minorHAnsi" w:cstheme="minorHAnsi"/>
          <w:sz w:val="22"/>
          <w:szCs w:val="22"/>
        </w:rPr>
        <w:t xml:space="preserve">precio del </w:t>
      </w:r>
      <w:r>
        <w:rPr>
          <w:rFonts w:asciiTheme="minorHAnsi" w:hAnsiTheme="minorHAnsi" w:cstheme="minorHAnsi"/>
          <w:sz w:val="22"/>
          <w:szCs w:val="22"/>
        </w:rPr>
        <w:t xml:space="preserve">Biodiesel B100 </w:t>
      </w:r>
      <w:r w:rsidR="008468D1">
        <w:rPr>
          <w:rFonts w:asciiTheme="minorHAnsi" w:hAnsiTheme="minorHAnsi" w:cstheme="minorHAnsi"/>
          <w:sz w:val="22"/>
          <w:szCs w:val="22"/>
        </w:rPr>
        <w:t>baj</w:t>
      </w:r>
      <w:r w:rsidR="00EB3F31">
        <w:rPr>
          <w:rFonts w:asciiTheme="minorHAnsi" w:hAnsiTheme="minorHAnsi" w:cstheme="minorHAnsi"/>
          <w:sz w:val="22"/>
          <w:szCs w:val="22"/>
        </w:rPr>
        <w:t>ó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468D1">
        <w:rPr>
          <w:rFonts w:asciiTheme="minorHAnsi" w:hAnsiTheme="minorHAnsi" w:cstheme="minorHAnsi"/>
          <w:sz w:val="22"/>
          <w:szCs w:val="22"/>
        </w:rPr>
        <w:t>1.10</w:t>
      </w:r>
      <w:r>
        <w:rPr>
          <w:rFonts w:asciiTheme="minorHAnsi" w:hAnsiTheme="minorHAnsi" w:cstheme="minorHAnsi"/>
          <w:sz w:val="22"/>
          <w:szCs w:val="22"/>
        </w:rPr>
        <w:t>%.</w:t>
      </w:r>
    </w:p>
    <w:p w14:paraId="59B642F6" w14:textId="578CBA2F" w:rsidR="00A73C7E" w:rsidRDefault="00A73C7E" w:rsidP="00A73C7E">
      <w:pPr>
        <w:ind w:left="180"/>
        <w:jc w:val="both"/>
        <w:rPr>
          <w:rFonts w:asciiTheme="minorHAnsi" w:hAnsiTheme="minorHAnsi" w:cstheme="minorHAnsi"/>
          <w:sz w:val="22"/>
          <w:szCs w:val="22"/>
        </w:rPr>
      </w:pPr>
    </w:p>
    <w:p w14:paraId="4033C97C" w14:textId="77777777" w:rsidR="00A73C7E" w:rsidRPr="002B3648" w:rsidRDefault="00A73C7E" w:rsidP="00A73C7E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En el Reporte de Precios de Referencia de Combustibles de la semana de análisis, han sido publicados los Precios de Referencia del DieselB5 para los siguientes contenidos de azufre:</w:t>
      </w:r>
    </w:p>
    <w:p w14:paraId="7C951D3B" w14:textId="77777777" w:rsidR="00E82625" w:rsidRDefault="00A73C7E" w:rsidP="00A73C7E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 xml:space="preserve"> 0 &lt;= S &lt;= 2500 ppm y 2500 &lt; S &lt;=5000 ppm. </w:t>
      </w:r>
    </w:p>
    <w:p w14:paraId="1DC56607" w14:textId="4470F995" w:rsidR="00A73C7E" w:rsidRPr="002B3648" w:rsidRDefault="00A73C7E" w:rsidP="00A73C7E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Se incluye también un ajuste de calidad por número de cetan</w:t>
      </w:r>
      <w:r w:rsidR="0023355E">
        <w:rPr>
          <w:rFonts w:asciiTheme="minorHAnsi" w:hAnsiTheme="minorHAnsi" w:cstheme="minorHAnsi"/>
          <w:sz w:val="22"/>
          <w:szCs w:val="22"/>
        </w:rPr>
        <w:t>o</w:t>
      </w:r>
      <w:r w:rsidR="00C67134">
        <w:rPr>
          <w:rFonts w:asciiTheme="minorHAnsi" w:hAnsiTheme="minorHAnsi" w:cstheme="minorHAnsi"/>
          <w:sz w:val="22"/>
          <w:szCs w:val="22"/>
        </w:rPr>
        <w:t xml:space="preserve"> para el Diésel</w:t>
      </w:r>
      <w:r w:rsidR="0023355E">
        <w:rPr>
          <w:rFonts w:asciiTheme="minorHAnsi" w:hAnsiTheme="minorHAnsi" w:cstheme="minorHAnsi"/>
          <w:sz w:val="22"/>
          <w:szCs w:val="22"/>
        </w:rPr>
        <w:t xml:space="preserve">, el cual es de </w:t>
      </w:r>
      <w:r w:rsidRPr="002B3648">
        <w:rPr>
          <w:rFonts w:asciiTheme="minorHAnsi" w:hAnsiTheme="minorHAnsi" w:cstheme="minorHAnsi"/>
          <w:sz w:val="22"/>
          <w:szCs w:val="22"/>
        </w:rPr>
        <w:t>0.</w:t>
      </w:r>
      <w:r>
        <w:rPr>
          <w:rFonts w:asciiTheme="minorHAnsi" w:hAnsiTheme="minorHAnsi" w:cstheme="minorHAnsi"/>
          <w:sz w:val="22"/>
          <w:szCs w:val="22"/>
        </w:rPr>
        <w:t>37</w:t>
      </w:r>
      <w:r w:rsidRPr="002B3648">
        <w:rPr>
          <w:rFonts w:asciiTheme="minorHAnsi" w:hAnsiTheme="minorHAnsi" w:cstheme="minorHAnsi"/>
          <w:sz w:val="22"/>
          <w:szCs w:val="22"/>
        </w:rPr>
        <w:t xml:space="preserve"> US$/Bl. </w:t>
      </w:r>
    </w:p>
    <w:p w14:paraId="3EE4E470" w14:textId="77777777" w:rsidR="00A73C7E" w:rsidRDefault="00A73C7E" w:rsidP="00A73C7E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6D21124E" w14:textId="1E4B06E0" w:rsidR="00A73C7E" w:rsidRDefault="00A73C7E" w:rsidP="00A73C7E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37EB7FE6" w14:textId="77777777" w:rsidR="00A73C7E" w:rsidRPr="002B3648" w:rsidRDefault="00A73C7E" w:rsidP="00A73C7E">
      <w:pPr>
        <w:pStyle w:val="xl26"/>
        <w:autoSpaceDE w:val="0"/>
        <w:autoSpaceDN w:val="0"/>
        <w:adjustRightInd w:val="0"/>
        <w:spacing w:before="0" w:beforeAutospacing="0" w:after="0" w:afterAutospacing="0"/>
        <w:rPr>
          <w:rFonts w:asciiTheme="minorHAnsi" w:eastAsia="Times New Roman" w:hAnsiTheme="minorHAnsi" w:cstheme="minorHAnsi"/>
          <w:sz w:val="22"/>
          <w:szCs w:val="22"/>
          <w:u w:val="single"/>
        </w:rPr>
      </w:pPr>
      <w:r w:rsidRPr="002B3648">
        <w:rPr>
          <w:rFonts w:asciiTheme="minorHAnsi" w:eastAsia="Times New Roman" w:hAnsiTheme="minorHAnsi" w:cstheme="minorHAnsi"/>
          <w:sz w:val="22"/>
          <w:szCs w:val="22"/>
          <w:u w:val="single"/>
        </w:rPr>
        <w:t>Precio de Referencia de Exportación (PR2)</w:t>
      </w:r>
    </w:p>
    <w:p w14:paraId="3F537506" w14:textId="77777777" w:rsidR="00A73C7E" w:rsidRPr="002B3648" w:rsidRDefault="00A73C7E" w:rsidP="00A73C7E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28C8391E" w14:textId="4BD01FFF" w:rsidR="00A73C7E" w:rsidRDefault="00A73C7E" w:rsidP="00A73C7E">
      <w:pPr>
        <w:pStyle w:val="Sangradetextonormal"/>
        <w:ind w:left="0" w:firstLine="0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 w:rsidR="00FE1725">
        <w:rPr>
          <w:rFonts w:asciiTheme="minorHAnsi" w:hAnsiTheme="minorHAnsi" w:cstheme="minorHAnsi"/>
          <w:sz w:val="22"/>
          <w:szCs w:val="22"/>
        </w:rPr>
        <w:t>o de Referencia 2 (PR2): Es el P</w:t>
      </w:r>
      <w:r w:rsidRPr="002B3648">
        <w:rPr>
          <w:rFonts w:asciiTheme="minorHAnsi" w:hAnsiTheme="minorHAnsi" w:cstheme="minorHAnsi"/>
          <w:sz w:val="22"/>
          <w:szCs w:val="22"/>
        </w:rPr>
        <w:t>recio FOB que refleja una ope</w:t>
      </w:r>
      <w:r>
        <w:rPr>
          <w:rFonts w:asciiTheme="minorHAnsi" w:hAnsiTheme="minorHAnsi" w:cstheme="minorHAnsi"/>
          <w:sz w:val="22"/>
          <w:szCs w:val="22"/>
        </w:rPr>
        <w:t>ración eficiente de exportación hacia el mercado relevante. Se</w:t>
      </w:r>
      <w:r w:rsidRPr="002B364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determina en base al precio del producto marcador, al cual se le aplica el ajuste de calidad que corresponda y se le descuenta el costo de transporte y seguro.</w:t>
      </w:r>
    </w:p>
    <w:p w14:paraId="1AA52C67" w14:textId="77777777" w:rsidR="00FE1725" w:rsidRDefault="00FE1725" w:rsidP="004F74EE">
      <w:pPr>
        <w:pStyle w:val="xl26"/>
        <w:autoSpaceDE w:val="0"/>
        <w:autoSpaceDN w:val="0"/>
        <w:adjustRightInd w:val="0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b w:val="0"/>
          <w:bCs w:val="0"/>
          <w:color w:val="000000"/>
          <w:sz w:val="22"/>
          <w:szCs w:val="22"/>
        </w:rPr>
      </w:pPr>
    </w:p>
    <w:p w14:paraId="28C1F5F6" w14:textId="08A41ACF" w:rsidR="004F74EE" w:rsidRPr="004F74EE" w:rsidRDefault="00AF270F" w:rsidP="004F74EE">
      <w:pPr>
        <w:pStyle w:val="xl26"/>
        <w:autoSpaceDE w:val="0"/>
        <w:autoSpaceDN w:val="0"/>
        <w:adjustRightInd w:val="0"/>
        <w:spacing w:before="0" w:beforeAutospacing="0" w:after="0" w:afterAutospacing="0"/>
        <w:jc w:val="both"/>
        <w:rPr>
          <w:sz w:val="22"/>
          <w:szCs w:val="22"/>
          <w:u w:val="single"/>
          <w:lang w:val="es-PE" w:eastAsia="en-US"/>
        </w:rPr>
      </w:pPr>
      <w:r w:rsidRPr="002B3648">
        <w:rPr>
          <w:rFonts w:asciiTheme="minorHAnsi" w:eastAsia="Times New Roman" w:hAnsiTheme="minorHAnsi" w:cstheme="minorHAnsi"/>
          <w:b w:val="0"/>
          <w:bCs w:val="0"/>
          <w:color w:val="000000"/>
          <w:sz w:val="22"/>
          <w:szCs w:val="22"/>
        </w:rPr>
        <w:t xml:space="preserve">Cabe indicar que el Precio de Referencia es un cálculo teórico, y </w:t>
      </w:r>
      <w:r w:rsidRPr="002B3648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no </w:t>
      </w:r>
      <w:r w:rsidR="004C300E" w:rsidRPr="002B3648">
        <w:rPr>
          <w:rFonts w:asciiTheme="minorHAnsi" w:eastAsia="Times New Roman" w:hAnsiTheme="minorHAnsi" w:cstheme="minorHAnsi"/>
          <w:color w:val="000000"/>
          <w:sz w:val="22"/>
          <w:szCs w:val="22"/>
        </w:rPr>
        <w:t>t</w:t>
      </w:r>
      <w:r w:rsidRPr="002B3648">
        <w:rPr>
          <w:rFonts w:asciiTheme="minorHAnsi" w:eastAsia="Times New Roman" w:hAnsiTheme="minorHAnsi" w:cstheme="minorHAnsi"/>
          <w:color w:val="000000"/>
          <w:sz w:val="22"/>
          <w:szCs w:val="22"/>
        </w:rPr>
        <w:t>iene</w:t>
      </w:r>
      <w:r w:rsidR="004C300E" w:rsidRPr="002B3648">
        <w:rPr>
          <w:rFonts w:asciiTheme="minorHAnsi" w:eastAsia="Times New Roman" w:hAnsiTheme="minorHAnsi" w:cstheme="minorHAnsi"/>
          <w:color w:val="000000"/>
          <w:sz w:val="22"/>
          <w:szCs w:val="22"/>
        </w:rPr>
        <w:t xml:space="preserve"> </w:t>
      </w:r>
      <w:r w:rsidRPr="002B3648">
        <w:rPr>
          <w:rFonts w:asciiTheme="minorHAnsi" w:eastAsia="Times New Roman" w:hAnsiTheme="minorHAnsi" w:cstheme="minorHAnsi"/>
          <w:color w:val="000000"/>
          <w:sz w:val="22"/>
          <w:szCs w:val="22"/>
        </w:rPr>
        <w:t>que coincidir con el precio de realización o precio real de exportación</w:t>
      </w:r>
      <w:r w:rsidRPr="002B3648">
        <w:rPr>
          <w:rFonts w:asciiTheme="minorHAnsi" w:eastAsia="Times New Roman" w:hAnsiTheme="minorHAnsi" w:cstheme="minorHAnsi"/>
          <w:b w:val="0"/>
          <w:bCs w:val="0"/>
          <w:color w:val="000000"/>
          <w:sz w:val="22"/>
          <w:szCs w:val="22"/>
        </w:rPr>
        <w:t>.</w:t>
      </w:r>
      <w:r w:rsidR="00DF5F99" w:rsidRPr="002B3648">
        <w:rPr>
          <w:rFonts w:asciiTheme="minorHAnsi" w:eastAsia="Times New Roman" w:hAnsiTheme="minorHAnsi" w:cstheme="minorHAnsi"/>
          <w:b w:val="0"/>
          <w:bCs w:val="0"/>
          <w:color w:val="000000"/>
          <w:sz w:val="22"/>
          <w:szCs w:val="22"/>
        </w:rPr>
        <w:t xml:space="preserve"> </w:t>
      </w:r>
    </w:p>
    <w:p w14:paraId="3405AB9F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  <w:sectPr w:rsidR="004F74EE" w:rsidRPr="004F74EE" w:rsidSect="00CF6BA7">
          <w:headerReference w:type="default" r:id="rId14"/>
          <w:footerReference w:type="default" r:id="rId15"/>
          <w:headerReference w:type="first" r:id="rId16"/>
          <w:footerReference w:type="first" r:id="rId17"/>
          <w:type w:val="continuous"/>
          <w:pgSz w:w="11907" w:h="16840" w:code="9"/>
          <w:pgMar w:top="2050" w:right="1559" w:bottom="1701" w:left="1701" w:header="0" w:footer="0" w:gutter="0"/>
          <w:cols w:space="720"/>
          <w:noEndnote/>
          <w:titlePg/>
        </w:sectPr>
      </w:pPr>
    </w:p>
    <w:p w14:paraId="5895B0A7" w14:textId="4FFE4FA4" w:rsidR="004F74EE" w:rsidRPr="00352553" w:rsidRDefault="00AD2E2C" w:rsidP="00992574">
      <w:pPr>
        <w:pStyle w:val="Prrafodelista"/>
        <w:keepNext/>
        <w:numPr>
          <w:ilvl w:val="1"/>
          <w:numId w:val="6"/>
        </w:numPr>
        <w:spacing w:after="200" w:line="276" w:lineRule="auto"/>
        <w:ind w:left="0" w:hanging="792"/>
        <w:outlineLvl w:val="1"/>
        <w:rPr>
          <w:rFonts w:ascii="Calibri" w:hAnsi="Calibri" w:cs="Calibri"/>
          <w:b/>
          <w:bCs/>
          <w:iCs/>
          <w:u w:val="single"/>
          <w:lang w:val="es-PE" w:eastAsia="en-US"/>
        </w:rPr>
      </w:pPr>
      <w:r w:rsidRPr="00352553">
        <w:rPr>
          <w:rFonts w:ascii="Calibri" w:hAnsi="Calibri" w:cs="Calibri"/>
          <w:b/>
          <w:bCs/>
          <w:iCs/>
          <w:u w:val="single"/>
          <w:lang w:val="es-PE" w:eastAsia="en-US"/>
        </w:rPr>
        <w:lastRenderedPageBreak/>
        <w:t>Composición de los Precios de Referencia de Importación</w:t>
      </w:r>
      <w:r w:rsidR="006437B0">
        <w:rPr>
          <w:rFonts w:ascii="Calibri" w:hAnsi="Calibri" w:cs="Calibri"/>
          <w:b/>
          <w:bCs/>
          <w:iCs/>
          <w:u w:val="single"/>
          <w:lang w:val="es-PE" w:eastAsia="en-US"/>
        </w:rPr>
        <w:t xml:space="preserve"> de </w:t>
      </w:r>
      <w:r w:rsidR="00805978">
        <w:rPr>
          <w:rFonts w:ascii="Calibri" w:hAnsi="Calibri" w:cs="Calibri"/>
          <w:b/>
          <w:bCs/>
          <w:iCs/>
          <w:u w:val="single"/>
          <w:lang w:val="es-PE" w:eastAsia="en-US"/>
        </w:rPr>
        <w:t>Combustibles</w:t>
      </w:r>
    </w:p>
    <w:p w14:paraId="25AFAEFB" w14:textId="22D94097" w:rsidR="004F74EE" w:rsidRPr="004F74EE" w:rsidRDefault="00F27BD1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  <w:r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TABLA N°2</w:t>
      </w:r>
    </w:p>
    <w:p w14:paraId="11B5876E" w14:textId="3DB4B9CF" w:rsidR="004F74EE" w:rsidRDefault="008468D1" w:rsidP="004F74EE">
      <w:pPr>
        <w:pBdr>
          <w:top w:val="single" w:sz="4" w:space="1" w:color="auto"/>
          <w:bottom w:val="single" w:sz="4" w:space="1" w:color="auto"/>
        </w:pBdr>
        <w:jc w:val="center"/>
        <w:rPr>
          <w:rFonts w:ascii="Calibri" w:hAnsi="Calibri" w:cs="Calibri"/>
          <w:sz w:val="22"/>
          <w:szCs w:val="22"/>
          <w:lang w:val="es-PE" w:eastAsia="en-US"/>
        </w:rPr>
      </w:pPr>
      <w:r w:rsidRPr="008468D1">
        <w:rPr>
          <w:noProof/>
          <w:lang w:val="en-US" w:eastAsia="en-US"/>
        </w:rPr>
        <w:drawing>
          <wp:inline distT="0" distB="0" distL="0" distR="0" wp14:anchorId="483B2E72" wp14:editId="0DFF217F">
            <wp:extent cx="8173085" cy="301053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3085" cy="301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98DFE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tbl>
      <w:tblPr>
        <w:tblW w:w="13467" w:type="dxa"/>
        <w:tblLook w:val="04A0" w:firstRow="1" w:lastRow="0" w:firstColumn="1" w:lastColumn="0" w:noHBand="0" w:noVBand="1"/>
      </w:tblPr>
      <w:tblGrid>
        <w:gridCol w:w="13467"/>
      </w:tblGrid>
      <w:tr w:rsidR="00352553" w:rsidRPr="00352553" w14:paraId="45F4A412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38652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(1) Los cálculos se han efectuado conforme a la Resolución  Directoral  N°244-2020-MEM/DGH y  Resolución de Consejo Directivo N° 174-2021-OS/CD</w:t>
            </w:r>
          </w:p>
        </w:tc>
      </w:tr>
      <w:tr w:rsidR="00352553" w:rsidRPr="00352553" w14:paraId="26B483C3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472DCA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(2) PR1 : Son Precios Netos Ex-Planta, sin incluir Impuestos (ISC, IGV, Rodaje), ni gastos de Gestión Comercial.</w:t>
            </w:r>
          </w:p>
        </w:tc>
      </w:tr>
      <w:tr w:rsidR="00352553" w:rsidRPr="00352553" w14:paraId="1C2BB9CB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2FA07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(3) Para el Diésel , el ajuste de calidad por Cetano (40 en el Mercado Internacional, según especificaciones del Colonial Pipeline y 45 en el Mercado Local) es igual a 0.37 US$/Bl </w:t>
            </w:r>
          </w:p>
        </w:tc>
      </w:tr>
      <w:tr w:rsidR="00352553" w:rsidRPr="00352553" w14:paraId="4E6DD2EE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835C03" w14:textId="674F3ADC" w:rsidR="00352553" w:rsidRPr="00352553" w:rsidRDefault="00365B5B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(4) El advalorem del etanol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 actualizará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de acuerdo con el or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igen de las importaciones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al P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erú y 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los convenios internacionales vigentes.</w:t>
            </w:r>
          </w:p>
        </w:tc>
      </w:tr>
      <w:tr w:rsidR="00352553" w:rsidRPr="00352553" w14:paraId="0485FDCE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41C741" w14:textId="1CAF2CE9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(5) Para el ajuste por octanaje de las Gasolinas 90 y 84 se usan los índices de octano de las Gasolinas Base.</w:t>
            </w:r>
            <w:r w:rsidR="00C82C4C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Se incluye un ajuste de calidad por RVP para todas las gasolinas.</w:t>
            </w:r>
          </w:p>
        </w:tc>
      </w:tr>
      <w:tr w:rsidR="00352553" w:rsidRPr="00352553" w14:paraId="2E13F80C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667E9C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(6) En el precio de referencia del GLP se considera la proporción de mezcla Propano/Butano = 70/30</w:t>
            </w:r>
          </w:p>
        </w:tc>
      </w:tr>
      <w:tr w:rsidR="00352553" w:rsidRPr="00352553" w14:paraId="0B91ED16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1FA1E0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(7) Los precios de los marcadores del diésel y gasolinas consideran un descuento por RVO.</w:t>
            </w:r>
          </w:p>
        </w:tc>
      </w:tr>
      <w:tr w:rsidR="00352553" w:rsidRPr="00352553" w14:paraId="77BE5DF3" w14:textId="77777777" w:rsidTr="002762DE">
        <w:trPr>
          <w:trHeight w:val="172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412F3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(8) Las Gasolinas de alto octanaje se han formulado como una proporción de mezcla de las Gasolinas CBOB de la Costa del Golfo.</w:t>
            </w:r>
          </w:p>
        </w:tc>
      </w:tr>
      <w:tr w:rsidR="00352553" w:rsidRPr="00352553" w14:paraId="401D7367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271A01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(9) El Precio de Referencia del Diesel BX,  ha sido calculado considerando los porcentajes de Diésel y Biodiesel B100 utilizados en la mezcla.</w:t>
            </w:r>
          </w:p>
        </w:tc>
      </w:tr>
      <w:tr w:rsidR="00352553" w:rsidRPr="00352553" w14:paraId="077639F5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E1047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(10) El Precio de Referencia de los Gasoholes,  ha sido calculado considerando los porcentajes de Gasolina y Etanol utilizados en la mezcla.</w:t>
            </w:r>
          </w:p>
        </w:tc>
      </w:tr>
    </w:tbl>
    <w:p w14:paraId="79C93564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MX" w:eastAsia="en-US"/>
        </w:rPr>
        <w:sectPr w:rsidR="004F74EE" w:rsidRPr="004F74EE" w:rsidSect="00376371">
          <w:footerReference w:type="default" r:id="rId19"/>
          <w:type w:val="nextColumn"/>
          <w:pgSz w:w="16840" w:h="11907" w:orient="landscape" w:code="9"/>
          <w:pgMar w:top="1701" w:right="2268" w:bottom="1418" w:left="1701" w:header="426" w:footer="0" w:gutter="0"/>
          <w:cols w:space="720"/>
          <w:noEndnote/>
          <w:titlePg/>
        </w:sectPr>
      </w:pPr>
    </w:p>
    <w:p w14:paraId="4A4F27F6" w14:textId="77777777" w:rsidR="00DB3C4F" w:rsidRDefault="00BF6CBA" w:rsidP="001B386B">
      <w:pPr>
        <w:pStyle w:val="Ttulo3"/>
        <w:numPr>
          <w:ilvl w:val="0"/>
          <w:numId w:val="9"/>
        </w:numPr>
        <w:tabs>
          <w:tab w:val="left" w:pos="284"/>
        </w:tabs>
        <w:spacing w:before="0" w:after="0"/>
        <w:ind w:left="284" w:hanging="568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lastRenderedPageBreak/>
        <w:t>CO</w:t>
      </w:r>
      <w:r w:rsidR="00525DC2">
        <w:rPr>
          <w:rFonts w:asciiTheme="minorHAnsi" w:hAnsiTheme="minorHAnsi" w:cstheme="minorHAnsi"/>
          <w:sz w:val="24"/>
          <w:szCs w:val="24"/>
        </w:rPr>
        <w:t>MPARACIÓN ENTRE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D</w:t>
      </w:r>
      <w:r w:rsidR="00525DC2">
        <w:rPr>
          <w:rFonts w:asciiTheme="minorHAnsi" w:hAnsiTheme="minorHAnsi" w:cstheme="minorHAnsi"/>
          <w:sz w:val="24"/>
          <w:szCs w:val="24"/>
        </w:rPr>
        <w:t>E REFERENCIA DE COMBUSTIBLES Y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</w:t>
      </w:r>
    </w:p>
    <w:p w14:paraId="529875E6" w14:textId="0A5D0500" w:rsidR="00AF270F" w:rsidRDefault="00AF270F" w:rsidP="00DB3C4F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DE VENTA LOCAL</w:t>
      </w:r>
      <w:r w:rsidR="0070422A">
        <w:rPr>
          <w:rFonts w:asciiTheme="minorHAnsi" w:hAnsiTheme="minorHAnsi" w:cstheme="minorHAnsi"/>
          <w:sz w:val="24"/>
          <w:szCs w:val="24"/>
        </w:rPr>
        <w:t>.</w:t>
      </w:r>
    </w:p>
    <w:p w14:paraId="2D95842D" w14:textId="77777777" w:rsidR="005C4A97" w:rsidRPr="005C4A97" w:rsidRDefault="005C4A97" w:rsidP="005C4A97"/>
    <w:p w14:paraId="3DEFEB7F" w14:textId="77777777" w:rsidR="0043567A" w:rsidRPr="002B3648" w:rsidRDefault="0043567A" w:rsidP="0043567A">
      <w:pPr>
        <w:rPr>
          <w:rFonts w:asciiTheme="minorHAnsi" w:hAnsiTheme="minorHAnsi" w:cstheme="minorHAnsi"/>
        </w:rPr>
      </w:pPr>
    </w:p>
    <w:p w14:paraId="45F4E08C" w14:textId="1313EFB6" w:rsidR="00354689" w:rsidRPr="002B3648" w:rsidRDefault="008A5C7D" w:rsidP="00AC1F4E">
      <w:pPr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3</w:t>
      </w:r>
      <w:r w:rsidR="00354689" w:rsidRPr="002B3648">
        <w:rPr>
          <w:rFonts w:asciiTheme="minorHAnsi" w:hAnsiTheme="minorHAnsi" w:cstheme="minorHAnsi"/>
          <w:i/>
          <w:sz w:val="20"/>
          <w:szCs w:val="20"/>
        </w:rPr>
        <w:t>: Diferencia entre Precios de Referencia de Combustibles vs Precios de Venta PETROPERU</w:t>
      </w:r>
    </w:p>
    <w:p w14:paraId="525F8AC5" w14:textId="3AABD7D6" w:rsidR="000A6BC2" w:rsidRPr="00737F8F" w:rsidRDefault="008468D1" w:rsidP="00737F8F">
      <w:pPr>
        <w:pStyle w:val="Encabezado"/>
        <w:pBdr>
          <w:top w:val="single" w:sz="4" w:space="1" w:color="auto"/>
          <w:bottom w:val="single" w:sz="4" w:space="1" w:color="auto"/>
        </w:pBdr>
        <w:tabs>
          <w:tab w:val="clear" w:pos="4419"/>
          <w:tab w:val="clear" w:pos="8838"/>
        </w:tabs>
        <w:ind w:left="284"/>
        <w:rPr>
          <w:rFonts w:asciiTheme="minorHAnsi" w:hAnsiTheme="minorHAnsi" w:cstheme="minorHAnsi"/>
        </w:rPr>
      </w:pPr>
      <w:r w:rsidRPr="008468D1">
        <w:rPr>
          <w:noProof/>
          <w:lang w:val="en-US" w:eastAsia="en-US"/>
        </w:rPr>
        <w:drawing>
          <wp:inline distT="0" distB="0" distL="0" distR="0" wp14:anchorId="719FB562" wp14:editId="6E4CFD34">
            <wp:extent cx="5654040" cy="2424430"/>
            <wp:effectExtent l="0" t="0" r="381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040" cy="242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D117D9" w14:textId="7E3363DE" w:rsidR="000A6BC2" w:rsidRDefault="000A6BC2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148B35C9" w14:textId="3E32E9FD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424770FE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56E8FCA1" w14:textId="77777777" w:rsidR="009D53B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188EF0E9" w14:textId="77777777" w:rsidR="00DB3C4F" w:rsidRDefault="00855413" w:rsidP="001B386B">
      <w:pPr>
        <w:pStyle w:val="Ttulo3"/>
        <w:numPr>
          <w:ilvl w:val="0"/>
          <w:numId w:val="9"/>
        </w:numPr>
        <w:tabs>
          <w:tab w:val="left" w:pos="284"/>
        </w:tabs>
        <w:spacing w:before="0" w:after="0"/>
        <w:ind w:left="284" w:right="-567" w:hanging="56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EVOLUCIÓN DE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</w:t>
      </w:r>
      <w:r w:rsidR="009D53B1">
        <w:rPr>
          <w:rFonts w:asciiTheme="minorHAnsi" w:hAnsiTheme="minorHAnsi" w:cstheme="minorHAnsi"/>
          <w:sz w:val="24"/>
          <w:szCs w:val="24"/>
        </w:rPr>
        <w:t xml:space="preserve">E REFERENCIA DE COMBUSTIBLES,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DE VENTA LOCAL</w:t>
      </w:r>
      <w:r w:rsidR="009D53B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FB686CA" w14:textId="2E02D7DA" w:rsidR="009D53B1" w:rsidRDefault="009D53B1" w:rsidP="00DB3C4F">
      <w:pPr>
        <w:pStyle w:val="Ttulo3"/>
        <w:tabs>
          <w:tab w:val="left" w:pos="284"/>
        </w:tabs>
        <w:spacing w:before="0" w:after="0"/>
        <w:ind w:left="284" w:right="-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y BANDA DE PRECIOS.</w:t>
      </w:r>
    </w:p>
    <w:p w14:paraId="3E1F9B77" w14:textId="77777777" w:rsidR="00420A01" w:rsidRPr="00420A01" w:rsidRDefault="00420A01" w:rsidP="00420A01"/>
    <w:p w14:paraId="0F422569" w14:textId="6343A15D" w:rsidR="001F2B99" w:rsidRDefault="001F2B99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349263B3" w14:textId="77777777" w:rsidR="009D53B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B4B3FD1" w14:textId="7F2F843F" w:rsidR="001F2B99" w:rsidRDefault="00F27BD1" w:rsidP="008360C7">
      <w:pPr>
        <w:spacing w:line="0" w:lineRule="atLeast"/>
        <w:ind w:left="284" w:right="-567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t>GRAFICA Nº4</w:t>
      </w:r>
      <w:r w:rsidR="001F2B99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: </w:t>
      </w:r>
      <w:r w:rsidR="001F2B99" w:rsidRPr="002B3648">
        <w:rPr>
          <w:rFonts w:asciiTheme="minorHAnsi" w:hAnsiTheme="minorHAnsi" w:cstheme="minorHAnsi"/>
          <w:i/>
          <w:sz w:val="18"/>
          <w:szCs w:val="18"/>
        </w:rPr>
        <w:t>Compar</w:t>
      </w:r>
      <w:r w:rsidR="00C97F57">
        <w:rPr>
          <w:rFonts w:asciiTheme="minorHAnsi" w:hAnsiTheme="minorHAnsi" w:cstheme="minorHAnsi"/>
          <w:i/>
          <w:sz w:val="18"/>
          <w:szCs w:val="18"/>
        </w:rPr>
        <w:t>ación de Precios de Referencia y Precios de Lista</w:t>
      </w:r>
      <w:r w:rsidR="001F2B99">
        <w:rPr>
          <w:rFonts w:asciiTheme="minorHAnsi" w:hAnsiTheme="minorHAnsi" w:cstheme="minorHAnsi"/>
          <w:i/>
          <w:sz w:val="18"/>
          <w:szCs w:val="18"/>
        </w:rPr>
        <w:t xml:space="preserve"> en</w:t>
      </w:r>
      <w:r w:rsidR="008E7B2B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1F2B99">
        <w:rPr>
          <w:rFonts w:asciiTheme="minorHAnsi" w:hAnsiTheme="minorHAnsi" w:cstheme="minorHAnsi"/>
          <w:i/>
          <w:sz w:val="18"/>
          <w:szCs w:val="18"/>
        </w:rPr>
        <w:t>US$/Bl</w:t>
      </w:r>
    </w:p>
    <w:p w14:paraId="7D60FABB" w14:textId="113DA03C" w:rsidR="005634F6" w:rsidRDefault="005634F6" w:rsidP="008360C7">
      <w:pPr>
        <w:spacing w:line="0" w:lineRule="atLeast"/>
        <w:ind w:left="284" w:right="-567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0438E728" w14:textId="7AEF996B" w:rsidR="005C4A97" w:rsidRDefault="008468D1" w:rsidP="008360C7">
      <w:pPr>
        <w:spacing w:line="0" w:lineRule="atLeast"/>
        <w:ind w:left="284"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8468D1">
        <w:rPr>
          <w:noProof/>
          <w:lang w:val="en-US" w:eastAsia="en-US"/>
        </w:rPr>
        <w:drawing>
          <wp:inline distT="0" distB="0" distL="0" distR="0" wp14:anchorId="5192D543" wp14:editId="1715CC9E">
            <wp:extent cx="5850255" cy="219456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CE3EF" w14:textId="37281FD8" w:rsidR="00475D7F" w:rsidRPr="002B3648" w:rsidRDefault="00946505" w:rsidP="000F0814">
      <w:pPr>
        <w:ind w:left="142"/>
        <w:jc w:val="both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 xml:space="preserve">  </w:t>
      </w:r>
      <w:r w:rsidR="00034F5B" w:rsidRPr="002B3648">
        <w:rPr>
          <w:rFonts w:asciiTheme="minorHAnsi" w:hAnsiTheme="minorHAnsi" w:cstheme="minorHAnsi"/>
          <w:i/>
          <w:iCs/>
          <w:sz w:val="16"/>
          <w:szCs w:val="16"/>
        </w:rPr>
        <w:t>Fuente</w:t>
      </w:r>
      <w:r w:rsidR="009868E2">
        <w:rPr>
          <w:rFonts w:asciiTheme="minorHAnsi" w:hAnsiTheme="minorHAnsi" w:cstheme="minorHAnsi"/>
          <w:i/>
          <w:iCs/>
          <w:sz w:val="16"/>
          <w:szCs w:val="16"/>
        </w:rPr>
        <w:t>s</w:t>
      </w:r>
      <w:r w:rsidR="00034F5B">
        <w:rPr>
          <w:rFonts w:asciiTheme="minorHAnsi" w:hAnsiTheme="minorHAnsi" w:cstheme="minorHAnsi"/>
          <w:i/>
          <w:iCs/>
          <w:sz w:val="16"/>
          <w:szCs w:val="16"/>
        </w:rPr>
        <w:t xml:space="preserve">: </w:t>
      </w:r>
      <w:r w:rsidR="00034F5B" w:rsidRPr="002B3648">
        <w:rPr>
          <w:rFonts w:asciiTheme="minorHAnsi" w:hAnsiTheme="minorHAnsi" w:cstheme="minorHAnsi"/>
          <w:i/>
          <w:iCs/>
          <w:sz w:val="16"/>
          <w:szCs w:val="16"/>
        </w:rPr>
        <w:t>OSINERGMIN</w:t>
      </w:r>
      <w:r w:rsidR="00C97F57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="00034F5B">
        <w:rPr>
          <w:rFonts w:asciiTheme="minorHAnsi" w:hAnsiTheme="minorHAnsi" w:cstheme="minorHAnsi"/>
          <w:i/>
          <w:iCs/>
          <w:sz w:val="16"/>
          <w:szCs w:val="16"/>
        </w:rPr>
        <w:t>y Petroperú</w:t>
      </w:r>
    </w:p>
    <w:p w14:paraId="1BF44908" w14:textId="48FB77A4" w:rsidR="008D40C4" w:rsidRDefault="00DC168B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br w:type="page"/>
      </w:r>
      <w:r w:rsidR="00F27BD1">
        <w:rPr>
          <w:rFonts w:asciiTheme="minorHAnsi" w:hAnsiTheme="minorHAnsi" w:cstheme="minorHAnsi"/>
          <w:b/>
          <w:i/>
          <w:sz w:val="18"/>
          <w:szCs w:val="18"/>
        </w:rPr>
        <w:lastRenderedPageBreak/>
        <w:t>GRAFICA Nº5</w:t>
      </w:r>
      <w:r w:rsidR="008D40C4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: </w:t>
      </w:r>
      <w:r w:rsidR="008D40C4" w:rsidRPr="002B3648">
        <w:rPr>
          <w:rFonts w:asciiTheme="minorHAnsi" w:hAnsiTheme="minorHAnsi" w:cstheme="minorHAnsi"/>
          <w:i/>
          <w:sz w:val="18"/>
          <w:szCs w:val="18"/>
        </w:rPr>
        <w:t xml:space="preserve">Comparación de Precios de </w:t>
      </w:r>
      <w:r w:rsidR="00C16747">
        <w:rPr>
          <w:rFonts w:asciiTheme="minorHAnsi" w:hAnsiTheme="minorHAnsi" w:cstheme="minorHAnsi"/>
          <w:i/>
          <w:sz w:val="18"/>
          <w:szCs w:val="18"/>
        </w:rPr>
        <w:t xml:space="preserve">Referencia y Precios de Lista </w:t>
      </w:r>
      <w:r w:rsidR="00A70B54">
        <w:rPr>
          <w:rFonts w:asciiTheme="minorHAnsi" w:hAnsiTheme="minorHAnsi" w:cstheme="minorHAnsi"/>
          <w:i/>
          <w:sz w:val="18"/>
          <w:szCs w:val="18"/>
        </w:rPr>
        <w:t>en US$/Bl</w:t>
      </w:r>
    </w:p>
    <w:p w14:paraId="288832FF" w14:textId="22B9C871" w:rsidR="007B04A3" w:rsidRDefault="00836EE3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 w:rsidRPr="00836EE3">
        <w:rPr>
          <w:noProof/>
          <w:lang w:val="en-US" w:eastAsia="en-US"/>
        </w:rPr>
        <w:drawing>
          <wp:inline distT="0" distB="0" distL="0" distR="0" wp14:anchorId="522DFC4C" wp14:editId="5EE24E47">
            <wp:extent cx="6322011" cy="6145619"/>
            <wp:effectExtent l="0" t="0" r="3175" b="762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6737" cy="6150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A2811" w14:textId="433FDCFA" w:rsidR="00846266" w:rsidRPr="00271C1D" w:rsidRDefault="00DC168B" w:rsidP="0022589A">
      <w:pPr>
        <w:pStyle w:val="xl37"/>
        <w:spacing w:before="0" w:beforeAutospacing="0" w:after="0" w:afterAutospacing="0"/>
        <w:ind w:left="-567"/>
        <w:rPr>
          <w:noProof/>
          <w:lang w:val="es-MX" w:eastAsia="en-US"/>
        </w:rPr>
      </w:pPr>
      <w:r w:rsidRPr="00DC168B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</w:t>
      </w:r>
    </w:p>
    <w:p w14:paraId="3415018E" w14:textId="06E5B33F" w:rsidR="007F67B8" w:rsidRPr="0022589A" w:rsidRDefault="0022589A" w:rsidP="00C91EBD">
      <w:pPr>
        <w:pStyle w:val="xl37"/>
        <w:spacing w:before="0" w:beforeAutospacing="0" w:after="0" w:afterAutospacing="0"/>
        <w:ind w:left="-284"/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</w:pPr>
      <w:r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  </w:t>
      </w:r>
      <w:r w:rsidR="00DC168B" w:rsidRPr="002B3648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>Fuente</w:t>
      </w:r>
      <w:r w:rsidR="00DC168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: </w:t>
      </w:r>
      <w:r w:rsidR="00DC168B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OSI</w:t>
      </w:r>
      <w:r w:rsidR="00AF270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NERG</w:t>
      </w:r>
      <w:r w:rsidR="003F6F2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MIN</w:t>
      </w:r>
      <w:r w:rsidR="00034F5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 </w:t>
      </w:r>
      <w:r w:rsidR="009011EA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y Petroperú</w:t>
      </w:r>
      <w:r w:rsidR="007F67B8" w:rsidRPr="002B3648">
        <w:rPr>
          <w:rFonts w:asciiTheme="minorHAnsi" w:hAnsiTheme="minorHAnsi" w:cstheme="minorHAnsi"/>
          <w:i/>
          <w:iCs/>
          <w:sz w:val="16"/>
          <w:szCs w:val="16"/>
        </w:rPr>
        <w:br w:type="page"/>
      </w:r>
      <w:bookmarkStart w:id="2" w:name="_GoBack"/>
      <w:bookmarkEnd w:id="2"/>
    </w:p>
    <w:p w14:paraId="79C4B1B0" w14:textId="29D48C4C" w:rsidR="00905BC9" w:rsidRDefault="00905BC9" w:rsidP="00862E5B">
      <w:pPr>
        <w:pStyle w:val="xl37"/>
        <w:tabs>
          <w:tab w:val="left" w:pos="180"/>
        </w:tabs>
        <w:spacing w:before="0" w:beforeAutospacing="0" w:after="0" w:afterAutospacing="0"/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</w:pPr>
    </w:p>
    <w:p w14:paraId="48EDD35F" w14:textId="5A0E1038" w:rsidR="00496869" w:rsidRPr="00496869" w:rsidRDefault="00496869" w:rsidP="00496869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 w:rsidRPr="00496869"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t>ANEXO N°1</w:t>
      </w:r>
    </w:p>
    <w:p w14:paraId="01C27AEF" w14:textId="7A9C256D" w:rsidR="00496869" w:rsidRPr="00496869" w:rsidRDefault="00496869" w:rsidP="00496869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5CB87E5C" w14:textId="00A4E614" w:rsidR="00496869" w:rsidRDefault="00496869" w:rsidP="00496869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</w:p>
    <w:p w14:paraId="384DBB39" w14:textId="3C773CC4" w:rsidR="00496869" w:rsidRDefault="00F27BD1" w:rsidP="00496869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t>GRAFICA Nº6</w:t>
      </w:r>
    </w:p>
    <w:p w14:paraId="3258D7EA" w14:textId="429AEBE2" w:rsidR="00496869" w:rsidRPr="00B10649" w:rsidRDefault="00496869" w:rsidP="00496869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</w:t>
      </w:r>
      <w:r w:rsidR="004D5953">
        <w:rPr>
          <w:rFonts w:ascii="Calibri" w:hAnsi="Calibri" w:cs="Arial"/>
          <w:b/>
          <w:bCs/>
          <w:i/>
          <w:sz w:val="20"/>
          <w:szCs w:val="20"/>
          <w:lang w:eastAsia="es-PE"/>
        </w:rPr>
        <w:t>e Referencia de Importación (PR1</w:t>
      </w: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)</w:t>
      </w:r>
    </w:p>
    <w:p w14:paraId="155FF72A" w14:textId="512BF6F6" w:rsidR="00496869" w:rsidRDefault="00496869" w:rsidP="00496869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1EAE131C" w14:textId="76C57B17" w:rsidR="001E3C8D" w:rsidRDefault="001E3C8D" w:rsidP="00496869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 w:rsidRPr="00D23F75">
        <w:rPr>
          <w:rFonts w:ascii="Calibri" w:eastAsia="Calibri" w:hAnsi="Calibri"/>
          <w:noProof/>
          <w:lang w:val="en-US" w:eastAsia="en-US"/>
        </w:rPr>
        <w:drawing>
          <wp:inline distT="0" distB="0" distL="0" distR="0" wp14:anchorId="11102874" wp14:editId="33ECB0CD">
            <wp:extent cx="5802630" cy="3467100"/>
            <wp:effectExtent l="0" t="0" r="0" b="0"/>
            <wp:docPr id="1" name="Diagrama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</w:p>
    <w:p w14:paraId="019D69FB" w14:textId="7B45394D" w:rsidR="001E3C8D" w:rsidRDefault="001E3C8D" w:rsidP="00496869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29B44612" w14:textId="05630E0E" w:rsidR="001E3C8D" w:rsidRDefault="001E3C8D" w:rsidP="00496869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441ED539" w14:textId="77777777" w:rsidR="001E3C8D" w:rsidRPr="00D23F75" w:rsidRDefault="001E3C8D" w:rsidP="00496869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351CA756" w14:textId="5E1BD019" w:rsidR="00496869" w:rsidRDefault="00496869" w:rsidP="00496869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6C0B4039" w14:textId="49ADBFAB" w:rsidR="00214BFB" w:rsidRDefault="00214BFB" w:rsidP="00496869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</w:p>
    <w:p w14:paraId="299EEE93" w14:textId="5CD132E4" w:rsidR="00214BFB" w:rsidRDefault="00214BFB">
      <w:pPr>
        <w:rPr>
          <w:rFonts w:ascii="Calibri" w:eastAsia="Calibri" w:hAnsi="Calibri" w:cs="Arial"/>
          <w:b/>
          <w:bCs/>
          <w:i/>
          <w:iCs/>
          <w:sz w:val="18"/>
          <w:szCs w:val="18"/>
        </w:rPr>
      </w:pPr>
      <w:r>
        <w:rPr>
          <w:rFonts w:ascii="Calibri" w:eastAsia="Calibri" w:hAnsi="Calibri"/>
          <w:i/>
          <w:iCs/>
          <w:sz w:val="18"/>
          <w:szCs w:val="18"/>
        </w:rPr>
        <w:br w:type="page"/>
      </w:r>
    </w:p>
    <w:p w14:paraId="59B0E35C" w14:textId="5F429CE4" w:rsidR="00214BFB" w:rsidRPr="00496869" w:rsidRDefault="00214BFB" w:rsidP="00214BFB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N°2</w:t>
      </w:r>
      <w:r w:rsidR="009D445C">
        <w:rPr>
          <w:rStyle w:val="Refdenotaalpie"/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footnoteReference w:id="4"/>
      </w:r>
    </w:p>
    <w:p w14:paraId="158999A5" w14:textId="77777777" w:rsidR="00214BFB" w:rsidRDefault="00214BFB" w:rsidP="00214B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D8C96C" w14:textId="24326324" w:rsidR="00214BFB" w:rsidRDefault="00E05DAD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1B34D1B5" wp14:editId="68704567">
            <wp:extent cx="4608607" cy="2460625"/>
            <wp:effectExtent l="19050" t="19050" r="20955" b="15875"/>
            <wp:docPr id="18" name="Picture 18" descr="U.S. crude oil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.S. crude oil stocks graph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3474" cy="246322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0CAAFB3" w14:textId="77777777" w:rsidR="009D445C" w:rsidRDefault="009D445C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3B4047C" w14:textId="15354908" w:rsidR="00214BFB" w:rsidRPr="00D16EC8" w:rsidRDefault="00E05DAD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n-US" w:eastAsia="en-US"/>
        </w:rPr>
        <w:drawing>
          <wp:inline distT="0" distB="0" distL="0" distR="0" wp14:anchorId="047A8749" wp14:editId="21DCE97D">
            <wp:extent cx="4622800" cy="2468203"/>
            <wp:effectExtent l="19050" t="19050" r="25400" b="27940"/>
            <wp:docPr id="26" name="Picture 26" descr="U.S. gasoli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U.S. gasoline stocks graph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6032" cy="248060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C1CD120" w14:textId="77777777" w:rsidR="00214BFB" w:rsidRDefault="00214BFB" w:rsidP="00214BFB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34FAC901" w14:textId="0BD811A1" w:rsidR="009D445C" w:rsidRPr="002B3648" w:rsidRDefault="00E05DAD" w:rsidP="000423EB">
      <w:pPr>
        <w:ind w:left="993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noProof/>
          <w:lang w:val="en-US" w:eastAsia="en-US"/>
        </w:rPr>
        <w:drawing>
          <wp:inline distT="0" distB="0" distL="0" distR="0" wp14:anchorId="7F1575F9" wp14:editId="68212304">
            <wp:extent cx="4603750" cy="2458031"/>
            <wp:effectExtent l="19050" t="19050" r="25400" b="19050"/>
            <wp:docPr id="29" name="Picture 29" descr="U.S. distillat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U.S. distillate stocks graph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586" cy="246168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sectPr w:rsidR="009D445C" w:rsidRPr="002B3648" w:rsidSect="00DB3C4F">
      <w:headerReference w:type="default" r:id="rId31"/>
      <w:footerReference w:type="default" r:id="rId32"/>
      <w:type w:val="continuous"/>
      <w:pgSz w:w="11907" w:h="16839" w:code="9"/>
      <w:pgMar w:top="1418" w:right="1134" w:bottom="1418" w:left="1560" w:header="0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95C99F" w14:textId="77777777" w:rsidR="00FA5172" w:rsidRDefault="00FA5172" w:rsidP="006502B5">
      <w:r>
        <w:separator/>
      </w:r>
    </w:p>
  </w:endnote>
  <w:endnote w:type="continuationSeparator" w:id="0">
    <w:p w14:paraId="769B185A" w14:textId="77777777" w:rsidR="00FA5172" w:rsidRDefault="00FA5172" w:rsidP="0065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E0D310" w14:textId="0879103E" w:rsidR="004F74EE" w:rsidRPr="00376371" w:rsidRDefault="004F74EE" w:rsidP="00376371">
    <w:pPr>
      <w:tabs>
        <w:tab w:val="center" w:pos="4320"/>
        <w:tab w:val="right" w:pos="8640"/>
      </w:tabs>
      <w:ind w:right="-1276"/>
      <w:jc w:val="right"/>
      <w:rPr>
        <w:lang w:val="x-none"/>
      </w:rPr>
    </w:pPr>
    <w:r w:rsidRPr="00376371">
      <w:rPr>
        <w:noProof/>
        <w:lang w:val="en-US" w:eastAsia="en-US"/>
      </w:rPr>
      <w:drawing>
        <wp:inline distT="0" distB="0" distL="0" distR="0" wp14:anchorId="382A563E" wp14:editId="2C70B520">
          <wp:extent cx="481408" cy="467783"/>
          <wp:effectExtent l="0" t="0" r="0" b="8890"/>
          <wp:docPr id="190" name="Imagen 1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279" cy="4754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0DE4DB" w14:textId="3EC7B9C2" w:rsidR="004F74EE" w:rsidRPr="00376371" w:rsidRDefault="00FD404B" w:rsidP="00376371">
    <w:pPr>
      <w:pStyle w:val="Piedepgina"/>
    </w:pPr>
    <w:r>
      <w:rPr>
        <w:rFonts w:ascii="Arial" w:hAnsi="Arial" w:cs="Arial"/>
        <w:b/>
        <w:noProof/>
        <w:color w:val="44546A"/>
        <w:sz w:val="28"/>
        <w:szCs w:val="28"/>
        <w:lang w:val="en-US" w:eastAsia="en-US"/>
      </w:rPr>
      <w:drawing>
        <wp:anchor distT="0" distB="0" distL="114300" distR="114300" simplePos="0" relativeHeight="251661312" behindDoc="1" locked="0" layoutInCell="1" allowOverlap="1" wp14:anchorId="0C55E63F" wp14:editId="4B475DEE">
          <wp:simplePos x="0" y="0"/>
          <wp:positionH relativeFrom="column">
            <wp:posOffset>-2196836</wp:posOffset>
          </wp:positionH>
          <wp:positionV relativeFrom="paragraph">
            <wp:posOffset>303752</wp:posOffset>
          </wp:positionV>
          <wp:extent cx="7566528" cy="939800"/>
          <wp:effectExtent l="0" t="0" r="0" b="0"/>
          <wp:wrapNone/>
          <wp:docPr id="191" name="Imagen 191" descr="06 Hoja de Trabajo - WP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06 Hoja de Trabajo - WP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6528" cy="93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8DBDA" w14:textId="77777777" w:rsidR="004F74EE" w:rsidRPr="00376371" w:rsidRDefault="004F74EE" w:rsidP="00757F64">
    <w:pPr>
      <w:pStyle w:val="Piedepgina"/>
      <w:ind w:right="-1135"/>
      <w:jc w:val="right"/>
    </w:pPr>
    <w:r w:rsidRPr="00376371">
      <w:rPr>
        <w:noProof/>
        <w:lang w:val="en-US" w:eastAsia="en-US"/>
      </w:rPr>
      <w:drawing>
        <wp:inline distT="0" distB="0" distL="0" distR="0" wp14:anchorId="3FE03F77" wp14:editId="18EF9E49">
          <wp:extent cx="446617" cy="514673"/>
          <wp:effectExtent l="0" t="0" r="0" b="0"/>
          <wp:docPr id="194" name="Imagen 1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8618" cy="51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96C07" w14:textId="77777777" w:rsidR="004F74EE" w:rsidRPr="00376371" w:rsidRDefault="004F74EE" w:rsidP="00376371">
    <w:pPr>
      <w:pStyle w:val="Piedepgina"/>
      <w:ind w:right="-2013"/>
      <w:jc w:val="right"/>
    </w:pPr>
    <w:r w:rsidRPr="00376371">
      <w:rPr>
        <w:noProof/>
        <w:lang w:val="en-US" w:eastAsia="en-US"/>
      </w:rPr>
      <w:drawing>
        <wp:inline distT="0" distB="0" distL="0" distR="0" wp14:anchorId="3B981922" wp14:editId="5508F32F">
          <wp:extent cx="400050" cy="461010"/>
          <wp:effectExtent l="0" t="0" r="0" b="0"/>
          <wp:docPr id="170" name="Imagen 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F8302" w14:textId="77777777" w:rsidR="00494331" w:rsidRPr="005D70E5" w:rsidRDefault="00494331" w:rsidP="005D70E5">
    <w:pPr>
      <w:pStyle w:val="Piedepgina"/>
      <w:pBdr>
        <w:bottom w:val="single" w:sz="4" w:space="1" w:color="auto"/>
      </w:pBdr>
      <w:rPr>
        <w:rFonts w:ascii="Arial" w:hAnsi="Arial" w:cs="Arial"/>
        <w:b/>
        <w:color w:val="1F497D"/>
        <w:lang w:val="en-US"/>
      </w:rPr>
    </w:pPr>
  </w:p>
  <w:p w14:paraId="7131A7FC" w14:textId="77777777" w:rsidR="00494331" w:rsidRPr="005D70E5" w:rsidRDefault="00494331" w:rsidP="00240E7B">
    <w:pPr>
      <w:pStyle w:val="Piedepgina"/>
      <w:rPr>
        <w:rFonts w:ascii="Arial Narrow" w:hAnsi="Arial Narrow" w:cs="Arial"/>
        <w:i/>
        <w:sz w:val="16"/>
        <w:szCs w:val="16"/>
        <w:lang w:val="en-US"/>
      </w:rPr>
    </w:pPr>
    <w:r w:rsidRPr="005D70E5">
      <w:rPr>
        <w:rFonts w:ascii="Arial Narrow" w:hAnsi="Arial Narrow" w:cs="Arial"/>
        <w:i/>
        <w:sz w:val="16"/>
        <w:szCs w:val="16"/>
        <w:lang w:val="en-US"/>
      </w:rPr>
      <w:t>Elaborado por: World Products Trading S.A.C.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EF5B8E" w14:textId="77777777" w:rsidR="00FA5172" w:rsidRDefault="00FA5172" w:rsidP="006502B5">
      <w:r>
        <w:separator/>
      </w:r>
    </w:p>
  </w:footnote>
  <w:footnote w:type="continuationSeparator" w:id="0">
    <w:p w14:paraId="1E836062" w14:textId="77777777" w:rsidR="00FA5172" w:rsidRDefault="00FA5172" w:rsidP="006502B5">
      <w:r>
        <w:continuationSeparator/>
      </w:r>
    </w:p>
  </w:footnote>
  <w:footnote w:id="1">
    <w:p w14:paraId="1D2E7556" w14:textId="77777777" w:rsidR="00494331" w:rsidRPr="003D59FF" w:rsidRDefault="00494331" w:rsidP="00EA7960">
      <w:pPr>
        <w:pStyle w:val="Textonotapie"/>
        <w:spacing w:before="0" w:after="0" w:line="0" w:lineRule="atLeast"/>
        <w:rPr>
          <w:rFonts w:asciiTheme="minorHAnsi" w:hAnsiTheme="minorHAnsi" w:cstheme="minorHAnsi"/>
          <w:i/>
          <w:sz w:val="16"/>
          <w:szCs w:val="16"/>
          <w:lang w:val="en-US"/>
        </w:rPr>
      </w:pPr>
      <w:r w:rsidRPr="003F61E5">
        <w:rPr>
          <w:vertAlign w:val="superscript"/>
        </w:rPr>
        <w:footnoteRef/>
      </w:r>
      <w:r w:rsidR="007A7847" w:rsidRPr="003D59FF">
        <w:rPr>
          <w:rFonts w:asciiTheme="minorHAnsi" w:hAnsiTheme="minorHAnsi" w:cstheme="minorHAnsi"/>
          <w:i/>
          <w:sz w:val="16"/>
          <w:szCs w:val="16"/>
          <w:lang w:val="en-US"/>
        </w:rPr>
        <w:t>Fuentes: EIA</w:t>
      </w:r>
      <w:r w:rsidRPr="003D59FF">
        <w:rPr>
          <w:rFonts w:asciiTheme="minorHAnsi" w:hAnsiTheme="minorHAnsi" w:cstheme="minorHAnsi"/>
          <w:i/>
          <w:sz w:val="16"/>
          <w:szCs w:val="16"/>
          <w:lang w:val="en-US"/>
        </w:rPr>
        <w:t>, Reuters</w:t>
      </w:r>
      <w:r w:rsidR="00D22304" w:rsidRPr="003D59FF">
        <w:rPr>
          <w:rFonts w:asciiTheme="minorHAnsi" w:hAnsiTheme="minorHAnsi" w:cstheme="minorHAnsi"/>
          <w:i/>
          <w:sz w:val="16"/>
          <w:szCs w:val="16"/>
          <w:lang w:val="en-US"/>
        </w:rPr>
        <w:t>,</w:t>
      </w:r>
      <w:r w:rsidR="00BC79DF" w:rsidRPr="003D59FF">
        <w:rPr>
          <w:rFonts w:asciiTheme="minorHAnsi" w:hAnsiTheme="minorHAnsi" w:cstheme="minorHAnsi"/>
          <w:i/>
          <w:sz w:val="16"/>
          <w:szCs w:val="16"/>
          <w:lang w:val="en-US"/>
        </w:rPr>
        <w:t xml:space="preserve"> otros.</w:t>
      </w:r>
    </w:p>
  </w:footnote>
  <w:footnote w:id="2">
    <w:p w14:paraId="18128E81" w14:textId="07323489" w:rsidR="000E16A0" w:rsidRPr="00EA7960" w:rsidRDefault="000E16A0" w:rsidP="00EA7960">
      <w:pPr>
        <w:pStyle w:val="Textonotapie"/>
        <w:spacing w:before="0" w:after="0" w:line="0" w:lineRule="atLeast"/>
        <w:rPr>
          <w:rFonts w:asciiTheme="minorHAnsi" w:hAnsiTheme="minorHAnsi" w:cstheme="minorHAnsi"/>
          <w:lang w:val="en-US"/>
        </w:rPr>
      </w:pPr>
      <w:r w:rsidRPr="00EA7960">
        <w:rPr>
          <w:rStyle w:val="Refdenotaalpie"/>
          <w:rFonts w:asciiTheme="minorHAnsi" w:hAnsiTheme="minorHAnsi" w:cstheme="minorHAnsi"/>
        </w:rPr>
        <w:footnoteRef/>
      </w:r>
      <w:r w:rsidRPr="00EA7960">
        <w:rPr>
          <w:rFonts w:asciiTheme="minorHAnsi" w:hAnsiTheme="minorHAnsi" w:cstheme="minorHAnsi"/>
          <w:lang w:val="en-US"/>
        </w:rPr>
        <w:t xml:space="preserve"> </w:t>
      </w:r>
      <w:r w:rsidR="00F608D1" w:rsidRPr="00EA7960">
        <w:rPr>
          <w:rFonts w:asciiTheme="minorHAnsi" w:hAnsiTheme="minorHAnsi" w:cstheme="minorHAnsi"/>
          <w:bCs/>
          <w:i/>
          <w:sz w:val="16"/>
          <w:szCs w:val="16"/>
          <w:lang w:val="en-US"/>
        </w:rPr>
        <w:t>Conventional Blendstock for Oxygenate Blending.</w:t>
      </w:r>
    </w:p>
  </w:footnote>
  <w:footnote w:id="3">
    <w:p w14:paraId="145FEDCF" w14:textId="77777777" w:rsidR="00A611A5" w:rsidRPr="00536554" w:rsidRDefault="00A611A5" w:rsidP="00A611A5">
      <w:pPr>
        <w:pStyle w:val="Textonotapie"/>
        <w:ind w:left="142" w:hanging="142"/>
        <w:rPr>
          <w:i/>
          <w:sz w:val="16"/>
          <w:szCs w:val="16"/>
        </w:rPr>
      </w:pPr>
      <w:r>
        <w:rPr>
          <w:rStyle w:val="Refdenotaalpie"/>
        </w:rPr>
        <w:footnoteRef/>
      </w:r>
      <w:r>
        <w:t xml:space="preserve"> </w:t>
      </w:r>
      <w:r w:rsidRPr="00536554">
        <w:rPr>
          <w:i/>
          <w:sz w:val="16"/>
          <w:szCs w:val="16"/>
        </w:rPr>
        <w:t xml:space="preserve">Cociente </w:t>
      </w:r>
      <w:r>
        <w:rPr>
          <w:i/>
          <w:sz w:val="16"/>
          <w:szCs w:val="16"/>
        </w:rPr>
        <w:t>que resulta de dividir el precio de cada producto</w:t>
      </w:r>
      <w:r w:rsidRPr="00536554">
        <w:rPr>
          <w:i/>
          <w:sz w:val="16"/>
          <w:szCs w:val="16"/>
        </w:rPr>
        <w:t xml:space="preserve"> de la Costa del Golfo, entre el precio del petróleo crudo WTI.</w:t>
      </w:r>
    </w:p>
  </w:footnote>
  <w:footnote w:id="4">
    <w:p w14:paraId="1989B684" w14:textId="6A457B7C" w:rsidR="009D445C" w:rsidRPr="004244D7" w:rsidRDefault="009D445C">
      <w:pPr>
        <w:pStyle w:val="Textonotapie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Refdenotaalpie"/>
        </w:rPr>
        <w:footnoteRef/>
      </w:r>
      <w:r w:rsidRPr="004244D7">
        <w:rPr>
          <w:rFonts w:asciiTheme="minorHAnsi" w:hAnsiTheme="minorHAnsi" w:cstheme="minorHAnsi"/>
          <w:i/>
          <w:sz w:val="16"/>
          <w:szCs w:val="16"/>
        </w:rPr>
        <w:t>Gr</w:t>
      </w:r>
      <w:r w:rsidR="004244D7" w:rsidRPr="004244D7">
        <w:rPr>
          <w:rFonts w:asciiTheme="minorHAnsi" w:hAnsiTheme="minorHAnsi" w:cstheme="minorHAnsi"/>
          <w:i/>
          <w:sz w:val="16"/>
          <w:szCs w:val="16"/>
        </w:rPr>
        <w:t>áficas tomadas de la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última publicación semanal 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“Análisis y Proyecciones </w:t>
      </w:r>
      <w:r w:rsidRPr="004244D7">
        <w:rPr>
          <w:rFonts w:asciiTheme="minorHAnsi" w:hAnsiTheme="minorHAnsi" w:cstheme="minorHAnsi"/>
          <w:i/>
          <w:sz w:val="16"/>
          <w:szCs w:val="16"/>
        </w:rPr>
        <w:t>del EIA</w:t>
      </w:r>
      <w:r w:rsidR="004244D7">
        <w:rPr>
          <w:rFonts w:asciiTheme="minorHAnsi" w:hAnsiTheme="minorHAnsi" w:cstheme="minorHAnsi"/>
          <w:i/>
          <w:sz w:val="16"/>
          <w:szCs w:val="16"/>
        </w:rPr>
        <w:t>”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(U.S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. </w:t>
      </w:r>
      <w:r w:rsidRPr="004244D7">
        <w:rPr>
          <w:rFonts w:asciiTheme="minorHAnsi" w:hAnsiTheme="minorHAnsi" w:cstheme="minorHAnsi"/>
          <w:i/>
          <w:sz w:val="16"/>
          <w:szCs w:val="16"/>
        </w:rPr>
        <w:t>Energy Information Administration)</w:t>
      </w:r>
      <w:r w:rsidR="004244D7">
        <w:rPr>
          <w:rFonts w:asciiTheme="minorHAnsi" w:hAnsiTheme="minorHAnsi" w:cstheme="minorHAnsi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C182F1" w14:textId="2C4057B4" w:rsidR="00FF1622" w:rsidRPr="002E3C90" w:rsidRDefault="00FF1622" w:rsidP="00FF1622">
    <w:pPr>
      <w:pStyle w:val="Encabezado"/>
      <w:tabs>
        <w:tab w:val="clear" w:pos="8838"/>
        <w:tab w:val="right" w:pos="8646"/>
      </w:tabs>
      <w:ind w:left="-1418"/>
    </w:pPr>
    <w:bookmarkStart w:id="0" w:name="_Hlk68946101"/>
    <w:bookmarkStart w:id="1" w:name="_Hlk68946102"/>
    <w:r>
      <w:rPr>
        <w:noProof/>
        <w:lang w:val="es-PE" w:eastAsia="es-PE"/>
      </w:rPr>
      <w:t xml:space="preserve">        </w:t>
    </w:r>
    <w:r w:rsidRPr="0087334C">
      <w:rPr>
        <w:noProof/>
        <w:lang w:val="en-US" w:eastAsia="en-US"/>
      </w:rPr>
      <w:drawing>
        <wp:inline distT="0" distB="0" distL="0" distR="0" wp14:anchorId="19C91153" wp14:editId="51AA525A">
          <wp:extent cx="2438400" cy="571500"/>
          <wp:effectExtent l="0" t="0" r="0" b="0"/>
          <wp:docPr id="15" name="Imagen 15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s-PE" w:eastAsia="es-PE"/>
      </w:rPr>
      <w:t xml:space="preserve">                                                                    </w:t>
    </w:r>
    <w:r w:rsidRPr="005D70E5">
      <w:rPr>
        <w:noProof/>
        <w:lang w:val="en-US" w:eastAsia="en-US"/>
      </w:rPr>
      <w:drawing>
        <wp:inline distT="0" distB="0" distL="0" distR="0" wp14:anchorId="0E261F30" wp14:editId="67873BC4">
          <wp:extent cx="903605" cy="654627"/>
          <wp:effectExtent l="0" t="0" r="0" b="0"/>
          <wp:docPr id="19" name="1 Imagen" descr="Descripción: 06 Hoja de Trabajo - WPT - OSINERGM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Descripción: 06 Hoja de Trabajo - WPT - OSINERGMIN.JP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369" r="10496" b="5307"/>
                  <a:stretch/>
                </pic:blipFill>
                <pic:spPr bwMode="auto">
                  <a:xfrm>
                    <a:off x="0" y="0"/>
                    <a:ext cx="905664" cy="6561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ABDF21" w14:textId="658350ED" w:rsidR="004F74EE" w:rsidRPr="002D26F8" w:rsidRDefault="003109CE" w:rsidP="00376371">
    <w:pPr>
      <w:tabs>
        <w:tab w:val="center" w:pos="4320"/>
        <w:tab w:val="right" w:pos="8640"/>
      </w:tabs>
      <w:ind w:right="-284"/>
      <w:jc w:val="right"/>
      <w:rPr>
        <w:rFonts w:ascii="Arial" w:hAnsi="Arial" w:cs="Arial"/>
        <w:b/>
        <w:color w:val="44546A"/>
        <w:sz w:val="22"/>
        <w:szCs w:val="22"/>
        <w:lang w:val="x-none"/>
      </w:rPr>
    </w:pPr>
    <w:r>
      <w:rPr>
        <w:rFonts w:ascii="Arial" w:hAnsi="Arial" w:cs="Arial"/>
        <w:b/>
        <w:color w:val="44546A"/>
        <w:sz w:val="22"/>
        <w:szCs w:val="22"/>
        <w:lang w:val="es-MX"/>
      </w:rPr>
      <w:t>00</w:t>
    </w:r>
    <w:r w:rsidR="004F74EE" w:rsidRPr="002D26F8">
      <w:rPr>
        <w:rFonts w:ascii="Arial" w:hAnsi="Arial" w:cs="Arial"/>
        <w:b/>
        <w:color w:val="44546A"/>
        <w:sz w:val="22"/>
        <w:szCs w:val="22"/>
        <w:lang w:val="x-none"/>
      </w:rPr>
      <w:fldChar w:fldCharType="begin"/>
    </w:r>
    <w:r w:rsidR="004F74EE" w:rsidRPr="002D26F8">
      <w:rPr>
        <w:rFonts w:ascii="Arial" w:hAnsi="Arial" w:cs="Arial"/>
        <w:b/>
        <w:color w:val="44546A"/>
        <w:sz w:val="22"/>
        <w:szCs w:val="22"/>
        <w:lang w:val="x-none"/>
      </w:rPr>
      <w:instrText>PAGE   \* MERGEFORMAT</w:instrText>
    </w:r>
    <w:r w:rsidR="004F74EE" w:rsidRPr="002D26F8">
      <w:rPr>
        <w:rFonts w:ascii="Arial" w:hAnsi="Arial" w:cs="Arial"/>
        <w:b/>
        <w:color w:val="44546A"/>
        <w:sz w:val="22"/>
        <w:szCs w:val="22"/>
        <w:lang w:val="x-none"/>
      </w:rPr>
      <w:fldChar w:fldCharType="separate"/>
    </w:r>
    <w:r w:rsidR="00640143">
      <w:rPr>
        <w:rFonts w:ascii="Arial" w:hAnsi="Arial" w:cs="Arial"/>
        <w:b/>
        <w:noProof/>
        <w:color w:val="44546A"/>
        <w:sz w:val="22"/>
        <w:szCs w:val="22"/>
        <w:lang w:val="x-none"/>
      </w:rPr>
      <w:t>6</w:t>
    </w:r>
    <w:r w:rsidR="004F74EE" w:rsidRPr="002D26F8">
      <w:rPr>
        <w:rFonts w:ascii="Arial" w:hAnsi="Arial" w:cs="Arial"/>
        <w:b/>
        <w:color w:val="44546A"/>
        <w:sz w:val="22"/>
        <w:szCs w:val="22"/>
        <w:lang w:val="x-none"/>
      </w:rPr>
      <w:fldChar w:fldCharType="end"/>
    </w:r>
  </w:p>
  <w:p w14:paraId="5D9BE1B5" w14:textId="7434A9C8" w:rsidR="004F74EE" w:rsidRPr="00376371" w:rsidRDefault="004F74EE" w:rsidP="00352553">
    <w:pPr>
      <w:tabs>
        <w:tab w:val="left" w:pos="2120"/>
        <w:tab w:val="right" w:pos="8364"/>
      </w:tabs>
      <w:ind w:right="283"/>
      <w:rPr>
        <w:lang w:val="x-none"/>
      </w:rPr>
    </w:pPr>
    <w:r>
      <w:rPr>
        <w:lang w:val="x-none"/>
      </w:rPr>
      <w:tab/>
    </w:r>
    <w:r w:rsidR="00352553">
      <w:rPr>
        <w:lang w:val="x-none"/>
      </w:rPr>
      <w:tab/>
    </w:r>
  </w:p>
  <w:bookmarkEnd w:id="0"/>
  <w:bookmarkEnd w:id="1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23AAF" w14:textId="47468824" w:rsidR="00FD404B" w:rsidRPr="002E3C90" w:rsidRDefault="00FD404B" w:rsidP="00580CBC">
    <w:pPr>
      <w:pStyle w:val="Encabezado"/>
      <w:tabs>
        <w:tab w:val="clear" w:pos="8838"/>
        <w:tab w:val="right" w:pos="426"/>
      </w:tabs>
      <w:ind w:left="-426"/>
    </w:pPr>
    <w:r>
      <w:rPr>
        <w:noProof/>
        <w:lang w:val="es-PE" w:eastAsia="es-PE"/>
      </w:rPr>
      <w:t xml:space="preserve">   </w:t>
    </w:r>
    <w:r w:rsidR="00580CBC" w:rsidRPr="0087334C">
      <w:rPr>
        <w:noProof/>
        <w:lang w:val="en-US" w:eastAsia="en-US"/>
      </w:rPr>
      <w:drawing>
        <wp:inline distT="0" distB="0" distL="0" distR="0" wp14:anchorId="7677F657" wp14:editId="733255BF">
          <wp:extent cx="2438400" cy="571500"/>
          <wp:effectExtent l="0" t="0" r="0" b="0"/>
          <wp:docPr id="192" name="Imagen 192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0CBC">
      <w:rPr>
        <w:noProof/>
        <w:lang w:val="en-US" w:eastAsia="en-US"/>
      </w:rPr>
      <w:t xml:space="preserve">                                                            </w:t>
    </w:r>
    <w:r w:rsidRPr="005D70E5">
      <w:rPr>
        <w:noProof/>
        <w:lang w:val="en-US" w:eastAsia="en-US"/>
      </w:rPr>
      <w:drawing>
        <wp:inline distT="0" distB="0" distL="0" distR="0" wp14:anchorId="750F775C" wp14:editId="6D6305BF">
          <wp:extent cx="903605" cy="654627"/>
          <wp:effectExtent l="0" t="0" r="0" b="0"/>
          <wp:docPr id="193" name="1 Imagen" descr="Descripción: 06 Hoja de Trabajo - WPT - OSINERGM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Descripción: 06 Hoja de Trabajo - WPT - OSINERGMIN.JP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369" r="10496" b="5307"/>
                  <a:stretch/>
                </pic:blipFill>
                <pic:spPr bwMode="auto">
                  <a:xfrm>
                    <a:off x="0" y="0"/>
                    <a:ext cx="905664" cy="6561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9AB0610" w14:textId="5813DE41" w:rsidR="00CF6BA7" w:rsidRDefault="00CF6BA7" w:rsidP="00FD404B">
    <w:pPr>
      <w:tabs>
        <w:tab w:val="center" w:pos="4320"/>
        <w:tab w:val="right" w:pos="8498"/>
      </w:tabs>
      <w:ind w:right="283"/>
      <w:jc w:val="right"/>
    </w:pPr>
    <w:r w:rsidRPr="00352553">
      <w:rPr>
        <w:noProof/>
        <w:lang w:val="es-MX" w:eastAsia="en-US"/>
      </w:rPr>
      <w:t xml:space="preserve">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79B39" w14:textId="12AEF64A" w:rsidR="00494331" w:rsidRPr="002E3C90" w:rsidRDefault="0087334C" w:rsidP="0081371D">
    <w:pPr>
      <w:pStyle w:val="Encabezado"/>
      <w:tabs>
        <w:tab w:val="clear" w:pos="8838"/>
        <w:tab w:val="right" w:pos="8646"/>
      </w:tabs>
      <w:ind w:left="-1418"/>
    </w:pPr>
    <w:r>
      <w:rPr>
        <w:noProof/>
        <w:lang w:val="es-PE" w:eastAsia="es-PE"/>
      </w:rPr>
      <w:t xml:space="preserve">        </w:t>
    </w:r>
    <w:r w:rsidRPr="0087334C">
      <w:rPr>
        <w:noProof/>
        <w:lang w:val="en-US" w:eastAsia="en-US"/>
      </w:rPr>
      <w:drawing>
        <wp:inline distT="0" distB="0" distL="0" distR="0" wp14:anchorId="3CEDBCC7" wp14:editId="076FF297">
          <wp:extent cx="2438400" cy="571500"/>
          <wp:effectExtent l="0" t="0" r="0" b="0"/>
          <wp:docPr id="158" name="Imagen 158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s-PE" w:eastAsia="es-PE"/>
      </w:rPr>
      <w:t xml:space="preserve">                                                               </w:t>
    </w:r>
    <w:r w:rsidR="00DB3C4F">
      <w:rPr>
        <w:noProof/>
        <w:lang w:val="es-PE" w:eastAsia="es-PE"/>
      </w:rPr>
      <w:t xml:space="preserve">              </w:t>
    </w:r>
    <w:r>
      <w:rPr>
        <w:noProof/>
        <w:lang w:val="es-PE" w:eastAsia="es-PE"/>
      </w:rPr>
      <w:t xml:space="preserve">  </w:t>
    </w:r>
    <w:r w:rsidRPr="005D70E5">
      <w:rPr>
        <w:noProof/>
        <w:lang w:val="en-US" w:eastAsia="en-US"/>
      </w:rPr>
      <w:drawing>
        <wp:inline distT="0" distB="0" distL="0" distR="0" wp14:anchorId="6CBA4B97" wp14:editId="16CB3776">
          <wp:extent cx="903605" cy="654627"/>
          <wp:effectExtent l="0" t="0" r="0" b="0"/>
          <wp:docPr id="159" name="1 Imagen" descr="Descripción: 06 Hoja de Trabajo - WPT - OSINERGM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Descripción: 06 Hoja de Trabajo - WPT - OSINERGMIN.JP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369" r="10496" b="5307"/>
                  <a:stretch/>
                </pic:blipFill>
                <pic:spPr bwMode="auto">
                  <a:xfrm>
                    <a:off x="0" y="0"/>
                    <a:ext cx="905664" cy="6561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FEAD74A" w14:textId="77777777" w:rsidR="0087334C" w:rsidRDefault="001556E0" w:rsidP="001556E0">
    <w:pPr>
      <w:pStyle w:val="Piedepgina"/>
      <w:tabs>
        <w:tab w:val="clear" w:pos="8838"/>
      </w:tabs>
      <w:ind w:right="-207"/>
      <w:jc w:val="center"/>
      <w:rPr>
        <w:rFonts w:ascii="Arial" w:hAnsi="Arial" w:cs="Arial"/>
        <w:b/>
        <w:color w:val="1F497D"/>
        <w:lang w:val="en-US"/>
      </w:rPr>
    </w:pPr>
    <w:r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                                           </w:t>
    </w:r>
  </w:p>
  <w:p w14:paraId="268EA6F0" w14:textId="5061F60D" w:rsidR="00006EDD" w:rsidRDefault="0087334C" w:rsidP="00DB3C4F">
    <w:pPr>
      <w:pStyle w:val="Piedepgina"/>
      <w:tabs>
        <w:tab w:val="clear" w:pos="8838"/>
      </w:tabs>
      <w:ind w:right="-207"/>
      <w:jc w:val="center"/>
      <w:rPr>
        <w:rFonts w:ascii="Arial" w:hAnsi="Arial" w:cs="Arial"/>
        <w:b/>
        <w:color w:val="1F497D"/>
      </w:rPr>
    </w:pPr>
    <w:r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                          </w:t>
    </w:r>
    <w:r w:rsidR="0081371D">
      <w:rPr>
        <w:rFonts w:ascii="Arial" w:hAnsi="Arial" w:cs="Arial"/>
        <w:b/>
        <w:color w:val="1F497D"/>
        <w:lang w:val="en-US"/>
      </w:rPr>
      <w:t xml:space="preserve">              </w:t>
    </w:r>
    <w:r w:rsidR="00494331" w:rsidRPr="00C64D47">
      <w:rPr>
        <w:rFonts w:ascii="Arial" w:hAnsi="Arial" w:cs="Arial"/>
        <w:b/>
        <w:color w:val="1F497D"/>
        <w:lang w:val="en-US"/>
      </w:rPr>
      <w:t>00</w:t>
    </w:r>
    <w:r w:rsidR="00494331" w:rsidRPr="00286833">
      <w:rPr>
        <w:rFonts w:ascii="Arial" w:hAnsi="Arial" w:cs="Arial"/>
        <w:b/>
        <w:color w:val="1F497D"/>
      </w:rPr>
      <w:fldChar w:fldCharType="begin"/>
    </w:r>
    <w:r w:rsidR="00494331" w:rsidRPr="00C64D47">
      <w:rPr>
        <w:rFonts w:ascii="Arial" w:hAnsi="Arial" w:cs="Arial"/>
        <w:b/>
        <w:color w:val="1F497D"/>
        <w:lang w:val="en-US"/>
      </w:rPr>
      <w:instrText xml:space="preserve"> PAGE   \* MERGEFORMAT </w:instrText>
    </w:r>
    <w:r w:rsidR="00494331" w:rsidRPr="00286833">
      <w:rPr>
        <w:rFonts w:ascii="Arial" w:hAnsi="Arial" w:cs="Arial"/>
        <w:b/>
        <w:color w:val="1F497D"/>
      </w:rPr>
      <w:fldChar w:fldCharType="separate"/>
    </w:r>
    <w:r w:rsidR="00640143">
      <w:rPr>
        <w:rFonts w:ascii="Arial" w:hAnsi="Arial" w:cs="Arial"/>
        <w:b/>
        <w:noProof/>
        <w:color w:val="1F497D"/>
        <w:lang w:val="en-US"/>
      </w:rPr>
      <w:t>11</w:t>
    </w:r>
    <w:r w:rsidR="00494331" w:rsidRPr="00286833">
      <w:rPr>
        <w:rFonts w:ascii="Arial" w:hAnsi="Arial" w:cs="Arial"/>
        <w:b/>
        <w:color w:val="1F497D"/>
      </w:rPr>
      <w:fldChar w:fldCharType="end"/>
    </w:r>
  </w:p>
  <w:p w14:paraId="72D6D1D9" w14:textId="77777777" w:rsidR="0081371D" w:rsidRDefault="0081371D" w:rsidP="00DB3C4F">
    <w:pPr>
      <w:pStyle w:val="Piedepgina"/>
      <w:tabs>
        <w:tab w:val="clear" w:pos="8838"/>
      </w:tabs>
      <w:ind w:right="-20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92651"/>
    <w:multiLevelType w:val="hybridMultilevel"/>
    <w:tmpl w:val="4DA080B0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A21AC1"/>
    <w:multiLevelType w:val="hybridMultilevel"/>
    <w:tmpl w:val="36328C40"/>
    <w:lvl w:ilvl="0" w:tplc="84E001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4349A"/>
    <w:multiLevelType w:val="multilevel"/>
    <w:tmpl w:val="49EC6A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2CE13D1"/>
    <w:multiLevelType w:val="hybridMultilevel"/>
    <w:tmpl w:val="B7F4A89A"/>
    <w:lvl w:ilvl="0" w:tplc="AFBAF08A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4E726F9"/>
    <w:multiLevelType w:val="hybridMultilevel"/>
    <w:tmpl w:val="C5ACF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11C57"/>
    <w:multiLevelType w:val="hybridMultilevel"/>
    <w:tmpl w:val="E6B07B90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D957C9"/>
    <w:multiLevelType w:val="hybridMultilevel"/>
    <w:tmpl w:val="090C8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D321D"/>
    <w:multiLevelType w:val="hybridMultilevel"/>
    <w:tmpl w:val="9DBCC7E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E323A3"/>
    <w:multiLevelType w:val="hybridMultilevel"/>
    <w:tmpl w:val="B12C6D74"/>
    <w:lvl w:ilvl="0" w:tplc="6D4A4E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F1F14"/>
    <w:multiLevelType w:val="multilevel"/>
    <w:tmpl w:val="AFEC8E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2C347776"/>
    <w:multiLevelType w:val="multilevel"/>
    <w:tmpl w:val="D840A2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60B08F7"/>
    <w:multiLevelType w:val="hybridMultilevel"/>
    <w:tmpl w:val="5B6CB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092F1D"/>
    <w:multiLevelType w:val="hybridMultilevel"/>
    <w:tmpl w:val="5DE20B7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0A412B"/>
    <w:multiLevelType w:val="multilevel"/>
    <w:tmpl w:val="3962D0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kern w:val="4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kern w:val="4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F7A6E10"/>
    <w:multiLevelType w:val="hybridMultilevel"/>
    <w:tmpl w:val="6636B6EE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0F12FAD"/>
    <w:multiLevelType w:val="hybridMultilevel"/>
    <w:tmpl w:val="59BE3E4E"/>
    <w:lvl w:ilvl="0" w:tplc="280A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6" w15:restartNumberingAfterBreak="0">
    <w:nsid w:val="41AA55DF"/>
    <w:multiLevelType w:val="multilevel"/>
    <w:tmpl w:val="C0DAF2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2DA6E5F"/>
    <w:multiLevelType w:val="hybridMultilevel"/>
    <w:tmpl w:val="1786F364"/>
    <w:lvl w:ilvl="0" w:tplc="280A0001">
      <w:start w:val="1"/>
      <w:numFmt w:val="bullet"/>
      <w:lvlText w:val=""/>
      <w:lvlJc w:val="left"/>
      <w:pPr>
        <w:ind w:left="205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7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9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11" w:hanging="360"/>
      </w:pPr>
      <w:rPr>
        <w:rFonts w:ascii="Wingdings" w:hAnsi="Wingdings" w:hint="default"/>
      </w:rPr>
    </w:lvl>
  </w:abstractNum>
  <w:abstractNum w:abstractNumId="18" w15:restartNumberingAfterBreak="0">
    <w:nsid w:val="4780340D"/>
    <w:multiLevelType w:val="multilevel"/>
    <w:tmpl w:val="45AA0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C5557C"/>
    <w:multiLevelType w:val="hybridMultilevel"/>
    <w:tmpl w:val="7C5437A4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BE026F8"/>
    <w:multiLevelType w:val="hybridMultilevel"/>
    <w:tmpl w:val="703ABBD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57DB2E8D"/>
    <w:multiLevelType w:val="hybridMultilevel"/>
    <w:tmpl w:val="10D8A1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A276385"/>
    <w:multiLevelType w:val="hybridMultilevel"/>
    <w:tmpl w:val="79B22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923CB6"/>
    <w:multiLevelType w:val="hybridMultilevel"/>
    <w:tmpl w:val="959ABE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D4278D1"/>
    <w:multiLevelType w:val="hybridMultilevel"/>
    <w:tmpl w:val="96A6C59A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F9100C4"/>
    <w:multiLevelType w:val="hybridMultilevel"/>
    <w:tmpl w:val="31DC1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621ADD"/>
    <w:multiLevelType w:val="hybridMultilevel"/>
    <w:tmpl w:val="99944128"/>
    <w:lvl w:ilvl="0" w:tplc="6D4A4E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AAB7659"/>
    <w:multiLevelType w:val="hybridMultilevel"/>
    <w:tmpl w:val="25EAF5C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6D790082"/>
    <w:multiLevelType w:val="hybridMultilevel"/>
    <w:tmpl w:val="57C0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67713FC"/>
    <w:multiLevelType w:val="multilevel"/>
    <w:tmpl w:val="D84EB5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kern w:val="4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7AB22BB"/>
    <w:multiLevelType w:val="hybridMultilevel"/>
    <w:tmpl w:val="2EECA250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D712310"/>
    <w:multiLevelType w:val="hybridMultilevel"/>
    <w:tmpl w:val="33AE0D4A"/>
    <w:lvl w:ilvl="0" w:tplc="2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9"/>
  </w:num>
  <w:num w:numId="6">
    <w:abstractNumId w:val="16"/>
  </w:num>
  <w:num w:numId="7">
    <w:abstractNumId w:val="15"/>
  </w:num>
  <w:num w:numId="8">
    <w:abstractNumId w:val="5"/>
  </w:num>
  <w:num w:numId="9">
    <w:abstractNumId w:val="18"/>
  </w:num>
  <w:num w:numId="10">
    <w:abstractNumId w:val="28"/>
  </w:num>
  <w:num w:numId="11">
    <w:abstractNumId w:val="31"/>
  </w:num>
  <w:num w:numId="12">
    <w:abstractNumId w:val="7"/>
  </w:num>
  <w:num w:numId="13">
    <w:abstractNumId w:val="31"/>
  </w:num>
  <w:num w:numId="14">
    <w:abstractNumId w:val="7"/>
  </w:num>
  <w:num w:numId="15">
    <w:abstractNumId w:val="9"/>
  </w:num>
  <w:num w:numId="16">
    <w:abstractNumId w:val="8"/>
  </w:num>
  <w:num w:numId="17">
    <w:abstractNumId w:val="2"/>
  </w:num>
  <w:num w:numId="18">
    <w:abstractNumId w:val="10"/>
  </w:num>
  <w:num w:numId="19">
    <w:abstractNumId w:val="19"/>
  </w:num>
  <w:num w:numId="20">
    <w:abstractNumId w:val="0"/>
  </w:num>
  <w:num w:numId="21">
    <w:abstractNumId w:val="26"/>
  </w:num>
  <w:num w:numId="22">
    <w:abstractNumId w:val="24"/>
  </w:num>
  <w:num w:numId="23">
    <w:abstractNumId w:val="25"/>
  </w:num>
  <w:num w:numId="24">
    <w:abstractNumId w:val="14"/>
  </w:num>
  <w:num w:numId="25">
    <w:abstractNumId w:val="27"/>
  </w:num>
  <w:num w:numId="26">
    <w:abstractNumId w:val="6"/>
  </w:num>
  <w:num w:numId="27">
    <w:abstractNumId w:val="22"/>
  </w:num>
  <w:num w:numId="28">
    <w:abstractNumId w:val="21"/>
  </w:num>
  <w:num w:numId="29">
    <w:abstractNumId w:val="20"/>
  </w:num>
  <w:num w:numId="30">
    <w:abstractNumId w:val="4"/>
  </w:num>
  <w:num w:numId="31">
    <w:abstractNumId w:val="30"/>
  </w:num>
  <w:num w:numId="32">
    <w:abstractNumId w:val="17"/>
  </w:num>
  <w:num w:numId="33">
    <w:abstractNumId w:val="23"/>
  </w:num>
  <w:num w:numId="34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B5"/>
    <w:rsid w:val="00000241"/>
    <w:rsid w:val="0000031C"/>
    <w:rsid w:val="000008DD"/>
    <w:rsid w:val="000008DF"/>
    <w:rsid w:val="00000B4A"/>
    <w:rsid w:val="00000C79"/>
    <w:rsid w:val="00000CF9"/>
    <w:rsid w:val="00000F98"/>
    <w:rsid w:val="000012F2"/>
    <w:rsid w:val="00001728"/>
    <w:rsid w:val="0000174F"/>
    <w:rsid w:val="0000186E"/>
    <w:rsid w:val="0000189B"/>
    <w:rsid w:val="000025D0"/>
    <w:rsid w:val="00002683"/>
    <w:rsid w:val="000027ED"/>
    <w:rsid w:val="0000282A"/>
    <w:rsid w:val="000028DC"/>
    <w:rsid w:val="000031C2"/>
    <w:rsid w:val="00003376"/>
    <w:rsid w:val="000033C5"/>
    <w:rsid w:val="000036D9"/>
    <w:rsid w:val="00003D98"/>
    <w:rsid w:val="00003E70"/>
    <w:rsid w:val="0000468F"/>
    <w:rsid w:val="00004F72"/>
    <w:rsid w:val="000054D1"/>
    <w:rsid w:val="00005628"/>
    <w:rsid w:val="0000584F"/>
    <w:rsid w:val="00005A8F"/>
    <w:rsid w:val="00005D00"/>
    <w:rsid w:val="000060C9"/>
    <w:rsid w:val="000063A5"/>
    <w:rsid w:val="00006661"/>
    <w:rsid w:val="0000669B"/>
    <w:rsid w:val="00006C44"/>
    <w:rsid w:val="00006D5B"/>
    <w:rsid w:val="00006E50"/>
    <w:rsid w:val="00006ED8"/>
    <w:rsid w:val="00006EDD"/>
    <w:rsid w:val="00006FB8"/>
    <w:rsid w:val="000073F3"/>
    <w:rsid w:val="0000740B"/>
    <w:rsid w:val="00007C45"/>
    <w:rsid w:val="00007D6E"/>
    <w:rsid w:val="00010320"/>
    <w:rsid w:val="0001055E"/>
    <w:rsid w:val="0001061F"/>
    <w:rsid w:val="000107D2"/>
    <w:rsid w:val="00010FBC"/>
    <w:rsid w:val="00011040"/>
    <w:rsid w:val="000112CB"/>
    <w:rsid w:val="000119DA"/>
    <w:rsid w:val="00011A42"/>
    <w:rsid w:val="000120B0"/>
    <w:rsid w:val="00012440"/>
    <w:rsid w:val="00012703"/>
    <w:rsid w:val="00012814"/>
    <w:rsid w:val="000128A2"/>
    <w:rsid w:val="000129B4"/>
    <w:rsid w:val="00012DE6"/>
    <w:rsid w:val="00012DEC"/>
    <w:rsid w:val="00012EAD"/>
    <w:rsid w:val="000130F8"/>
    <w:rsid w:val="000135CB"/>
    <w:rsid w:val="0001369D"/>
    <w:rsid w:val="000138FB"/>
    <w:rsid w:val="00013C01"/>
    <w:rsid w:val="00013D05"/>
    <w:rsid w:val="00013FDD"/>
    <w:rsid w:val="0001430D"/>
    <w:rsid w:val="00014343"/>
    <w:rsid w:val="000144AF"/>
    <w:rsid w:val="00014608"/>
    <w:rsid w:val="000147E1"/>
    <w:rsid w:val="0001481E"/>
    <w:rsid w:val="00014A0A"/>
    <w:rsid w:val="00014C83"/>
    <w:rsid w:val="00015089"/>
    <w:rsid w:val="000151BE"/>
    <w:rsid w:val="000154AA"/>
    <w:rsid w:val="00015583"/>
    <w:rsid w:val="00015633"/>
    <w:rsid w:val="000156A4"/>
    <w:rsid w:val="00015917"/>
    <w:rsid w:val="00015D79"/>
    <w:rsid w:val="00016055"/>
    <w:rsid w:val="0001621D"/>
    <w:rsid w:val="00016406"/>
    <w:rsid w:val="000164FF"/>
    <w:rsid w:val="00016784"/>
    <w:rsid w:val="00016D62"/>
    <w:rsid w:val="00016EBD"/>
    <w:rsid w:val="00017261"/>
    <w:rsid w:val="000173C1"/>
    <w:rsid w:val="000174D1"/>
    <w:rsid w:val="000174F0"/>
    <w:rsid w:val="000176AE"/>
    <w:rsid w:val="000177E2"/>
    <w:rsid w:val="000177FD"/>
    <w:rsid w:val="00017859"/>
    <w:rsid w:val="00017CB4"/>
    <w:rsid w:val="000201D2"/>
    <w:rsid w:val="00020397"/>
    <w:rsid w:val="00020781"/>
    <w:rsid w:val="000208E8"/>
    <w:rsid w:val="000210AE"/>
    <w:rsid w:val="0002125E"/>
    <w:rsid w:val="000214D4"/>
    <w:rsid w:val="00021630"/>
    <w:rsid w:val="000216E2"/>
    <w:rsid w:val="0002183F"/>
    <w:rsid w:val="0002184C"/>
    <w:rsid w:val="0002187D"/>
    <w:rsid w:val="00021AFD"/>
    <w:rsid w:val="00021F26"/>
    <w:rsid w:val="00021FCF"/>
    <w:rsid w:val="000221C8"/>
    <w:rsid w:val="0002267B"/>
    <w:rsid w:val="00022968"/>
    <w:rsid w:val="00022BC9"/>
    <w:rsid w:val="00022C0C"/>
    <w:rsid w:val="00022E22"/>
    <w:rsid w:val="00022F5E"/>
    <w:rsid w:val="00023251"/>
    <w:rsid w:val="00023820"/>
    <w:rsid w:val="0002383F"/>
    <w:rsid w:val="0002389D"/>
    <w:rsid w:val="000238A4"/>
    <w:rsid w:val="00023ABE"/>
    <w:rsid w:val="00023EC8"/>
    <w:rsid w:val="00024716"/>
    <w:rsid w:val="000247E1"/>
    <w:rsid w:val="00024CEB"/>
    <w:rsid w:val="00024F35"/>
    <w:rsid w:val="00024F8F"/>
    <w:rsid w:val="00024FF4"/>
    <w:rsid w:val="00025004"/>
    <w:rsid w:val="00025131"/>
    <w:rsid w:val="00025229"/>
    <w:rsid w:val="000253A5"/>
    <w:rsid w:val="0002557E"/>
    <w:rsid w:val="000256F2"/>
    <w:rsid w:val="000257DF"/>
    <w:rsid w:val="00025DB1"/>
    <w:rsid w:val="00025E27"/>
    <w:rsid w:val="00026544"/>
    <w:rsid w:val="00026881"/>
    <w:rsid w:val="00026DBD"/>
    <w:rsid w:val="00026F31"/>
    <w:rsid w:val="0002700A"/>
    <w:rsid w:val="00027029"/>
    <w:rsid w:val="000272AA"/>
    <w:rsid w:val="00027343"/>
    <w:rsid w:val="000273C9"/>
    <w:rsid w:val="0002740B"/>
    <w:rsid w:val="00027489"/>
    <w:rsid w:val="0002762D"/>
    <w:rsid w:val="00027AEB"/>
    <w:rsid w:val="00027D8A"/>
    <w:rsid w:val="00027EC3"/>
    <w:rsid w:val="00030305"/>
    <w:rsid w:val="0003055A"/>
    <w:rsid w:val="0003063A"/>
    <w:rsid w:val="000308CB"/>
    <w:rsid w:val="00030AB4"/>
    <w:rsid w:val="00030C6A"/>
    <w:rsid w:val="00030CC3"/>
    <w:rsid w:val="000310D3"/>
    <w:rsid w:val="00031285"/>
    <w:rsid w:val="00031299"/>
    <w:rsid w:val="000317AE"/>
    <w:rsid w:val="00031807"/>
    <w:rsid w:val="000319BA"/>
    <w:rsid w:val="00031DD6"/>
    <w:rsid w:val="00031F23"/>
    <w:rsid w:val="00032365"/>
    <w:rsid w:val="0003240C"/>
    <w:rsid w:val="0003261F"/>
    <w:rsid w:val="0003264F"/>
    <w:rsid w:val="0003271B"/>
    <w:rsid w:val="000328E9"/>
    <w:rsid w:val="000329E1"/>
    <w:rsid w:val="00032AAD"/>
    <w:rsid w:val="00032C99"/>
    <w:rsid w:val="000332A7"/>
    <w:rsid w:val="000337AC"/>
    <w:rsid w:val="00033C0A"/>
    <w:rsid w:val="00033CEA"/>
    <w:rsid w:val="00033F20"/>
    <w:rsid w:val="0003439D"/>
    <w:rsid w:val="00034488"/>
    <w:rsid w:val="00034884"/>
    <w:rsid w:val="00034C64"/>
    <w:rsid w:val="00034CEC"/>
    <w:rsid w:val="00034ED1"/>
    <w:rsid w:val="00034F5B"/>
    <w:rsid w:val="0003517D"/>
    <w:rsid w:val="000351F1"/>
    <w:rsid w:val="000353E7"/>
    <w:rsid w:val="00035E83"/>
    <w:rsid w:val="00035EA2"/>
    <w:rsid w:val="00035FB8"/>
    <w:rsid w:val="000360FA"/>
    <w:rsid w:val="000362CF"/>
    <w:rsid w:val="000362F5"/>
    <w:rsid w:val="00036388"/>
    <w:rsid w:val="000366B4"/>
    <w:rsid w:val="000366CC"/>
    <w:rsid w:val="00036928"/>
    <w:rsid w:val="00036B68"/>
    <w:rsid w:val="00036BAF"/>
    <w:rsid w:val="00037056"/>
    <w:rsid w:val="00037082"/>
    <w:rsid w:val="000378C7"/>
    <w:rsid w:val="00037C81"/>
    <w:rsid w:val="00037D2E"/>
    <w:rsid w:val="00037E88"/>
    <w:rsid w:val="00037FFC"/>
    <w:rsid w:val="000403CD"/>
    <w:rsid w:val="0004043F"/>
    <w:rsid w:val="000404D6"/>
    <w:rsid w:val="00040B8A"/>
    <w:rsid w:val="00040BD1"/>
    <w:rsid w:val="00040EDE"/>
    <w:rsid w:val="0004113D"/>
    <w:rsid w:val="00041387"/>
    <w:rsid w:val="00041504"/>
    <w:rsid w:val="000417DE"/>
    <w:rsid w:val="0004180F"/>
    <w:rsid w:val="00041941"/>
    <w:rsid w:val="00041E6F"/>
    <w:rsid w:val="00041F88"/>
    <w:rsid w:val="00042182"/>
    <w:rsid w:val="000423EB"/>
    <w:rsid w:val="00042625"/>
    <w:rsid w:val="0004283A"/>
    <w:rsid w:val="00042AFB"/>
    <w:rsid w:val="00042DF2"/>
    <w:rsid w:val="00042E2D"/>
    <w:rsid w:val="00043054"/>
    <w:rsid w:val="00043134"/>
    <w:rsid w:val="00043688"/>
    <w:rsid w:val="0004375E"/>
    <w:rsid w:val="00043BAC"/>
    <w:rsid w:val="000445FB"/>
    <w:rsid w:val="000447BA"/>
    <w:rsid w:val="00044970"/>
    <w:rsid w:val="000449C9"/>
    <w:rsid w:val="00044C19"/>
    <w:rsid w:val="000455D7"/>
    <w:rsid w:val="00045B7E"/>
    <w:rsid w:val="00045C38"/>
    <w:rsid w:val="00045D27"/>
    <w:rsid w:val="00045D64"/>
    <w:rsid w:val="00045EE5"/>
    <w:rsid w:val="00046578"/>
    <w:rsid w:val="00046A12"/>
    <w:rsid w:val="00046C41"/>
    <w:rsid w:val="000471EE"/>
    <w:rsid w:val="000474C7"/>
    <w:rsid w:val="000477AB"/>
    <w:rsid w:val="000477D2"/>
    <w:rsid w:val="00047A5E"/>
    <w:rsid w:val="00047C7D"/>
    <w:rsid w:val="00047DA8"/>
    <w:rsid w:val="00047E11"/>
    <w:rsid w:val="00047E9D"/>
    <w:rsid w:val="000500DE"/>
    <w:rsid w:val="0005013A"/>
    <w:rsid w:val="00050223"/>
    <w:rsid w:val="00050775"/>
    <w:rsid w:val="0005077A"/>
    <w:rsid w:val="00050A7A"/>
    <w:rsid w:val="00050F5B"/>
    <w:rsid w:val="00050F9B"/>
    <w:rsid w:val="00051289"/>
    <w:rsid w:val="000514EA"/>
    <w:rsid w:val="000516D8"/>
    <w:rsid w:val="00051761"/>
    <w:rsid w:val="0005198F"/>
    <w:rsid w:val="00051EA4"/>
    <w:rsid w:val="0005213B"/>
    <w:rsid w:val="00052508"/>
    <w:rsid w:val="0005252C"/>
    <w:rsid w:val="0005257A"/>
    <w:rsid w:val="00052862"/>
    <w:rsid w:val="0005297A"/>
    <w:rsid w:val="00052AD2"/>
    <w:rsid w:val="000532D4"/>
    <w:rsid w:val="00053389"/>
    <w:rsid w:val="00053752"/>
    <w:rsid w:val="000539EF"/>
    <w:rsid w:val="00053A27"/>
    <w:rsid w:val="00053E30"/>
    <w:rsid w:val="0005434D"/>
    <w:rsid w:val="00054374"/>
    <w:rsid w:val="0005461D"/>
    <w:rsid w:val="000546BF"/>
    <w:rsid w:val="00054907"/>
    <w:rsid w:val="0005490B"/>
    <w:rsid w:val="00054A8D"/>
    <w:rsid w:val="00054D49"/>
    <w:rsid w:val="00054E83"/>
    <w:rsid w:val="00054ECB"/>
    <w:rsid w:val="00055581"/>
    <w:rsid w:val="00055C29"/>
    <w:rsid w:val="00055CF0"/>
    <w:rsid w:val="00055FE0"/>
    <w:rsid w:val="00056049"/>
    <w:rsid w:val="0005609C"/>
    <w:rsid w:val="000562BC"/>
    <w:rsid w:val="00056628"/>
    <w:rsid w:val="0005675D"/>
    <w:rsid w:val="000568AE"/>
    <w:rsid w:val="000569FD"/>
    <w:rsid w:val="00056A25"/>
    <w:rsid w:val="00056B30"/>
    <w:rsid w:val="00056B8D"/>
    <w:rsid w:val="00057059"/>
    <w:rsid w:val="0005752B"/>
    <w:rsid w:val="00057A40"/>
    <w:rsid w:val="00057ED8"/>
    <w:rsid w:val="00057F42"/>
    <w:rsid w:val="0006025C"/>
    <w:rsid w:val="00060346"/>
    <w:rsid w:val="000606E8"/>
    <w:rsid w:val="00060879"/>
    <w:rsid w:val="00060979"/>
    <w:rsid w:val="00060C2B"/>
    <w:rsid w:val="00061676"/>
    <w:rsid w:val="00061BB1"/>
    <w:rsid w:val="00061D87"/>
    <w:rsid w:val="00061E56"/>
    <w:rsid w:val="00062264"/>
    <w:rsid w:val="00062400"/>
    <w:rsid w:val="00062447"/>
    <w:rsid w:val="0006256C"/>
    <w:rsid w:val="000625F3"/>
    <w:rsid w:val="0006270D"/>
    <w:rsid w:val="00062854"/>
    <w:rsid w:val="00062B3D"/>
    <w:rsid w:val="00063115"/>
    <w:rsid w:val="0006344A"/>
    <w:rsid w:val="0006344E"/>
    <w:rsid w:val="000634B1"/>
    <w:rsid w:val="00063586"/>
    <w:rsid w:val="00063676"/>
    <w:rsid w:val="00063E21"/>
    <w:rsid w:val="000642F7"/>
    <w:rsid w:val="00064601"/>
    <w:rsid w:val="0006482D"/>
    <w:rsid w:val="0006495B"/>
    <w:rsid w:val="00064AD0"/>
    <w:rsid w:val="0006547B"/>
    <w:rsid w:val="00065879"/>
    <w:rsid w:val="00065AEC"/>
    <w:rsid w:val="00065B81"/>
    <w:rsid w:val="00066248"/>
    <w:rsid w:val="000663C5"/>
    <w:rsid w:val="00066F44"/>
    <w:rsid w:val="00067057"/>
    <w:rsid w:val="00067104"/>
    <w:rsid w:val="000674E6"/>
    <w:rsid w:val="00067784"/>
    <w:rsid w:val="0006792F"/>
    <w:rsid w:val="00067E22"/>
    <w:rsid w:val="00067E3D"/>
    <w:rsid w:val="00067F3C"/>
    <w:rsid w:val="00070219"/>
    <w:rsid w:val="000703BB"/>
    <w:rsid w:val="00070423"/>
    <w:rsid w:val="00070AE1"/>
    <w:rsid w:val="00070DAE"/>
    <w:rsid w:val="00070E49"/>
    <w:rsid w:val="00070E5E"/>
    <w:rsid w:val="000711BC"/>
    <w:rsid w:val="0007143F"/>
    <w:rsid w:val="00071634"/>
    <w:rsid w:val="00071815"/>
    <w:rsid w:val="00071E25"/>
    <w:rsid w:val="00072076"/>
    <w:rsid w:val="000723F5"/>
    <w:rsid w:val="000727C3"/>
    <w:rsid w:val="000728B3"/>
    <w:rsid w:val="00072C0F"/>
    <w:rsid w:val="00072CAD"/>
    <w:rsid w:val="00072CEA"/>
    <w:rsid w:val="000730D5"/>
    <w:rsid w:val="00073235"/>
    <w:rsid w:val="00073491"/>
    <w:rsid w:val="000734BC"/>
    <w:rsid w:val="000735BE"/>
    <w:rsid w:val="0007364A"/>
    <w:rsid w:val="00073727"/>
    <w:rsid w:val="0007393C"/>
    <w:rsid w:val="00073953"/>
    <w:rsid w:val="0007396D"/>
    <w:rsid w:val="00073BA8"/>
    <w:rsid w:val="00073C17"/>
    <w:rsid w:val="00073D21"/>
    <w:rsid w:val="00073D5F"/>
    <w:rsid w:val="00073F13"/>
    <w:rsid w:val="0007407C"/>
    <w:rsid w:val="00074465"/>
    <w:rsid w:val="000749E1"/>
    <w:rsid w:val="00074CB2"/>
    <w:rsid w:val="00074D77"/>
    <w:rsid w:val="00074EBD"/>
    <w:rsid w:val="00075242"/>
    <w:rsid w:val="0007547A"/>
    <w:rsid w:val="0007626A"/>
    <w:rsid w:val="0007628C"/>
    <w:rsid w:val="0007633F"/>
    <w:rsid w:val="000763A1"/>
    <w:rsid w:val="00076442"/>
    <w:rsid w:val="00076544"/>
    <w:rsid w:val="00076608"/>
    <w:rsid w:val="00076C43"/>
    <w:rsid w:val="00077327"/>
    <w:rsid w:val="000773AB"/>
    <w:rsid w:val="00077405"/>
    <w:rsid w:val="00077884"/>
    <w:rsid w:val="000778BC"/>
    <w:rsid w:val="0007791C"/>
    <w:rsid w:val="00077B67"/>
    <w:rsid w:val="00077BCC"/>
    <w:rsid w:val="00077D40"/>
    <w:rsid w:val="00077DE2"/>
    <w:rsid w:val="000800F6"/>
    <w:rsid w:val="00080206"/>
    <w:rsid w:val="00080379"/>
    <w:rsid w:val="00080548"/>
    <w:rsid w:val="00080866"/>
    <w:rsid w:val="00080BE8"/>
    <w:rsid w:val="00081031"/>
    <w:rsid w:val="00081A2B"/>
    <w:rsid w:val="00081AB4"/>
    <w:rsid w:val="00081DB0"/>
    <w:rsid w:val="00081FD1"/>
    <w:rsid w:val="00082194"/>
    <w:rsid w:val="00082434"/>
    <w:rsid w:val="00082906"/>
    <w:rsid w:val="000829B0"/>
    <w:rsid w:val="00082DB3"/>
    <w:rsid w:val="000832B4"/>
    <w:rsid w:val="00083539"/>
    <w:rsid w:val="00083719"/>
    <w:rsid w:val="00083838"/>
    <w:rsid w:val="00083AE9"/>
    <w:rsid w:val="00083B2A"/>
    <w:rsid w:val="00083B40"/>
    <w:rsid w:val="00083C07"/>
    <w:rsid w:val="00083D33"/>
    <w:rsid w:val="00083E6E"/>
    <w:rsid w:val="00083E7E"/>
    <w:rsid w:val="000840CC"/>
    <w:rsid w:val="00084105"/>
    <w:rsid w:val="00084165"/>
    <w:rsid w:val="0008451B"/>
    <w:rsid w:val="0008451D"/>
    <w:rsid w:val="000852E5"/>
    <w:rsid w:val="00085853"/>
    <w:rsid w:val="00085867"/>
    <w:rsid w:val="0008591E"/>
    <w:rsid w:val="00085AD5"/>
    <w:rsid w:val="00085B04"/>
    <w:rsid w:val="00085CAF"/>
    <w:rsid w:val="00085F7D"/>
    <w:rsid w:val="0008612C"/>
    <w:rsid w:val="00086184"/>
    <w:rsid w:val="00086636"/>
    <w:rsid w:val="000869E9"/>
    <w:rsid w:val="00086BCB"/>
    <w:rsid w:val="00086C15"/>
    <w:rsid w:val="00086EDC"/>
    <w:rsid w:val="00086F65"/>
    <w:rsid w:val="00087641"/>
    <w:rsid w:val="000876D0"/>
    <w:rsid w:val="0008793D"/>
    <w:rsid w:val="00087A44"/>
    <w:rsid w:val="00087E48"/>
    <w:rsid w:val="0009010E"/>
    <w:rsid w:val="0009017A"/>
    <w:rsid w:val="000901B1"/>
    <w:rsid w:val="000902E3"/>
    <w:rsid w:val="0009040F"/>
    <w:rsid w:val="000906D9"/>
    <w:rsid w:val="00090766"/>
    <w:rsid w:val="00090B1A"/>
    <w:rsid w:val="00090C23"/>
    <w:rsid w:val="0009112B"/>
    <w:rsid w:val="0009142E"/>
    <w:rsid w:val="00091A57"/>
    <w:rsid w:val="00091B20"/>
    <w:rsid w:val="00091BEB"/>
    <w:rsid w:val="00091F0F"/>
    <w:rsid w:val="00092004"/>
    <w:rsid w:val="00092186"/>
    <w:rsid w:val="000921A4"/>
    <w:rsid w:val="000922BD"/>
    <w:rsid w:val="0009262D"/>
    <w:rsid w:val="00092667"/>
    <w:rsid w:val="00092962"/>
    <w:rsid w:val="00092AC3"/>
    <w:rsid w:val="00092B72"/>
    <w:rsid w:val="00092E4C"/>
    <w:rsid w:val="000931DC"/>
    <w:rsid w:val="00093852"/>
    <w:rsid w:val="00093973"/>
    <w:rsid w:val="00093C66"/>
    <w:rsid w:val="00093E91"/>
    <w:rsid w:val="00094185"/>
    <w:rsid w:val="00094297"/>
    <w:rsid w:val="00094571"/>
    <w:rsid w:val="000947F3"/>
    <w:rsid w:val="000948D9"/>
    <w:rsid w:val="00094BAE"/>
    <w:rsid w:val="00094DE1"/>
    <w:rsid w:val="00095047"/>
    <w:rsid w:val="00095449"/>
    <w:rsid w:val="000957FD"/>
    <w:rsid w:val="00095C68"/>
    <w:rsid w:val="000966EA"/>
    <w:rsid w:val="00096787"/>
    <w:rsid w:val="00096842"/>
    <w:rsid w:val="000968F8"/>
    <w:rsid w:val="0009690C"/>
    <w:rsid w:val="00096A79"/>
    <w:rsid w:val="00096FB5"/>
    <w:rsid w:val="000970BA"/>
    <w:rsid w:val="0009750A"/>
    <w:rsid w:val="000975A1"/>
    <w:rsid w:val="00097A4A"/>
    <w:rsid w:val="00097AD3"/>
    <w:rsid w:val="00097D3D"/>
    <w:rsid w:val="00097DC8"/>
    <w:rsid w:val="00097E1F"/>
    <w:rsid w:val="00097F0B"/>
    <w:rsid w:val="000A012E"/>
    <w:rsid w:val="000A02AA"/>
    <w:rsid w:val="000A0473"/>
    <w:rsid w:val="000A048D"/>
    <w:rsid w:val="000A0684"/>
    <w:rsid w:val="000A08A4"/>
    <w:rsid w:val="000A0A1D"/>
    <w:rsid w:val="000A0D70"/>
    <w:rsid w:val="000A0DE3"/>
    <w:rsid w:val="000A115F"/>
    <w:rsid w:val="000A13B9"/>
    <w:rsid w:val="000A1438"/>
    <w:rsid w:val="000A15E3"/>
    <w:rsid w:val="000A17EB"/>
    <w:rsid w:val="000A1959"/>
    <w:rsid w:val="000A21D0"/>
    <w:rsid w:val="000A251C"/>
    <w:rsid w:val="000A25CC"/>
    <w:rsid w:val="000A2701"/>
    <w:rsid w:val="000A2938"/>
    <w:rsid w:val="000A29B6"/>
    <w:rsid w:val="000A29CA"/>
    <w:rsid w:val="000A2B2C"/>
    <w:rsid w:val="000A3034"/>
    <w:rsid w:val="000A3569"/>
    <w:rsid w:val="000A373B"/>
    <w:rsid w:val="000A374E"/>
    <w:rsid w:val="000A38F1"/>
    <w:rsid w:val="000A3986"/>
    <w:rsid w:val="000A3CC3"/>
    <w:rsid w:val="000A3D61"/>
    <w:rsid w:val="000A422D"/>
    <w:rsid w:val="000A4592"/>
    <w:rsid w:val="000A4716"/>
    <w:rsid w:val="000A4729"/>
    <w:rsid w:val="000A4998"/>
    <w:rsid w:val="000A4B25"/>
    <w:rsid w:val="000A4F88"/>
    <w:rsid w:val="000A5109"/>
    <w:rsid w:val="000A530F"/>
    <w:rsid w:val="000A53A2"/>
    <w:rsid w:val="000A5462"/>
    <w:rsid w:val="000A5515"/>
    <w:rsid w:val="000A56F4"/>
    <w:rsid w:val="000A580C"/>
    <w:rsid w:val="000A5947"/>
    <w:rsid w:val="000A64FB"/>
    <w:rsid w:val="000A6541"/>
    <w:rsid w:val="000A656D"/>
    <w:rsid w:val="000A6597"/>
    <w:rsid w:val="000A66AB"/>
    <w:rsid w:val="000A6817"/>
    <w:rsid w:val="000A6977"/>
    <w:rsid w:val="000A6BC2"/>
    <w:rsid w:val="000A6D88"/>
    <w:rsid w:val="000A6EFF"/>
    <w:rsid w:val="000A6FE3"/>
    <w:rsid w:val="000A70FB"/>
    <w:rsid w:val="000A7DD9"/>
    <w:rsid w:val="000B01EF"/>
    <w:rsid w:val="000B0352"/>
    <w:rsid w:val="000B043C"/>
    <w:rsid w:val="000B05F3"/>
    <w:rsid w:val="000B08C8"/>
    <w:rsid w:val="000B0A50"/>
    <w:rsid w:val="000B1022"/>
    <w:rsid w:val="000B10AC"/>
    <w:rsid w:val="000B10F8"/>
    <w:rsid w:val="000B1144"/>
    <w:rsid w:val="000B18D9"/>
    <w:rsid w:val="000B1937"/>
    <w:rsid w:val="000B1954"/>
    <w:rsid w:val="000B1BA4"/>
    <w:rsid w:val="000B1BB0"/>
    <w:rsid w:val="000B1BCF"/>
    <w:rsid w:val="000B1E18"/>
    <w:rsid w:val="000B1FB6"/>
    <w:rsid w:val="000B24CF"/>
    <w:rsid w:val="000B257A"/>
    <w:rsid w:val="000B2649"/>
    <w:rsid w:val="000B2886"/>
    <w:rsid w:val="000B2955"/>
    <w:rsid w:val="000B2B96"/>
    <w:rsid w:val="000B2C32"/>
    <w:rsid w:val="000B2FE0"/>
    <w:rsid w:val="000B31C5"/>
    <w:rsid w:val="000B3593"/>
    <w:rsid w:val="000B365A"/>
    <w:rsid w:val="000B375E"/>
    <w:rsid w:val="000B3800"/>
    <w:rsid w:val="000B394A"/>
    <w:rsid w:val="000B3A3E"/>
    <w:rsid w:val="000B3ADE"/>
    <w:rsid w:val="000B3F23"/>
    <w:rsid w:val="000B4BA9"/>
    <w:rsid w:val="000B5410"/>
    <w:rsid w:val="000B57C3"/>
    <w:rsid w:val="000B59E2"/>
    <w:rsid w:val="000B60B3"/>
    <w:rsid w:val="000B6284"/>
    <w:rsid w:val="000B64B6"/>
    <w:rsid w:val="000B6817"/>
    <w:rsid w:val="000B6861"/>
    <w:rsid w:val="000B6DCB"/>
    <w:rsid w:val="000B71DC"/>
    <w:rsid w:val="000B7649"/>
    <w:rsid w:val="000B778E"/>
    <w:rsid w:val="000B7C6E"/>
    <w:rsid w:val="000C0021"/>
    <w:rsid w:val="000C0094"/>
    <w:rsid w:val="000C0221"/>
    <w:rsid w:val="000C0382"/>
    <w:rsid w:val="000C0D80"/>
    <w:rsid w:val="000C0F8F"/>
    <w:rsid w:val="000C0FDA"/>
    <w:rsid w:val="000C108D"/>
    <w:rsid w:val="000C11F6"/>
    <w:rsid w:val="000C142E"/>
    <w:rsid w:val="000C1608"/>
    <w:rsid w:val="000C1B60"/>
    <w:rsid w:val="000C1D0B"/>
    <w:rsid w:val="000C1DB9"/>
    <w:rsid w:val="000C24EF"/>
    <w:rsid w:val="000C275B"/>
    <w:rsid w:val="000C2922"/>
    <w:rsid w:val="000C2AB9"/>
    <w:rsid w:val="000C2F13"/>
    <w:rsid w:val="000C3365"/>
    <w:rsid w:val="000C3730"/>
    <w:rsid w:val="000C3AEF"/>
    <w:rsid w:val="000C4370"/>
    <w:rsid w:val="000C4670"/>
    <w:rsid w:val="000C4718"/>
    <w:rsid w:val="000C47B3"/>
    <w:rsid w:val="000C48B9"/>
    <w:rsid w:val="000C4AE9"/>
    <w:rsid w:val="000C4D8C"/>
    <w:rsid w:val="000C4F51"/>
    <w:rsid w:val="000C56BB"/>
    <w:rsid w:val="000C56D9"/>
    <w:rsid w:val="000C57E3"/>
    <w:rsid w:val="000C59BD"/>
    <w:rsid w:val="000C5C7C"/>
    <w:rsid w:val="000C5D12"/>
    <w:rsid w:val="000C5EA6"/>
    <w:rsid w:val="000C6180"/>
    <w:rsid w:val="000C619E"/>
    <w:rsid w:val="000C6337"/>
    <w:rsid w:val="000C6576"/>
    <w:rsid w:val="000C6642"/>
    <w:rsid w:val="000C66DA"/>
    <w:rsid w:val="000C68E4"/>
    <w:rsid w:val="000C6963"/>
    <w:rsid w:val="000C6A11"/>
    <w:rsid w:val="000C6D44"/>
    <w:rsid w:val="000C6F95"/>
    <w:rsid w:val="000C6F9F"/>
    <w:rsid w:val="000C706C"/>
    <w:rsid w:val="000C70F7"/>
    <w:rsid w:val="000C7426"/>
    <w:rsid w:val="000C791F"/>
    <w:rsid w:val="000C7C48"/>
    <w:rsid w:val="000C7F97"/>
    <w:rsid w:val="000D0030"/>
    <w:rsid w:val="000D023A"/>
    <w:rsid w:val="000D05E4"/>
    <w:rsid w:val="000D0656"/>
    <w:rsid w:val="000D0A12"/>
    <w:rsid w:val="000D0A34"/>
    <w:rsid w:val="000D0B9F"/>
    <w:rsid w:val="000D0DB7"/>
    <w:rsid w:val="000D0EC3"/>
    <w:rsid w:val="000D132F"/>
    <w:rsid w:val="000D13D6"/>
    <w:rsid w:val="000D1488"/>
    <w:rsid w:val="000D1523"/>
    <w:rsid w:val="000D1C8F"/>
    <w:rsid w:val="000D20DC"/>
    <w:rsid w:val="000D21B6"/>
    <w:rsid w:val="000D230C"/>
    <w:rsid w:val="000D2355"/>
    <w:rsid w:val="000D23AE"/>
    <w:rsid w:val="000D272E"/>
    <w:rsid w:val="000D2EC5"/>
    <w:rsid w:val="000D312C"/>
    <w:rsid w:val="000D34D0"/>
    <w:rsid w:val="000D3D7A"/>
    <w:rsid w:val="000D41FE"/>
    <w:rsid w:val="000D48B1"/>
    <w:rsid w:val="000D4DB7"/>
    <w:rsid w:val="000D4F01"/>
    <w:rsid w:val="000D4F1C"/>
    <w:rsid w:val="000D540C"/>
    <w:rsid w:val="000D56C8"/>
    <w:rsid w:val="000D571B"/>
    <w:rsid w:val="000D59B1"/>
    <w:rsid w:val="000D5A88"/>
    <w:rsid w:val="000D5CAA"/>
    <w:rsid w:val="000D6123"/>
    <w:rsid w:val="000D632C"/>
    <w:rsid w:val="000D636B"/>
    <w:rsid w:val="000D63C9"/>
    <w:rsid w:val="000D64C3"/>
    <w:rsid w:val="000D6755"/>
    <w:rsid w:val="000D6AA3"/>
    <w:rsid w:val="000D6B87"/>
    <w:rsid w:val="000D6BF9"/>
    <w:rsid w:val="000D6C71"/>
    <w:rsid w:val="000D70F6"/>
    <w:rsid w:val="000D7297"/>
    <w:rsid w:val="000D74E8"/>
    <w:rsid w:val="000D7675"/>
    <w:rsid w:val="000D7CA4"/>
    <w:rsid w:val="000D7E12"/>
    <w:rsid w:val="000E0045"/>
    <w:rsid w:val="000E0147"/>
    <w:rsid w:val="000E01DA"/>
    <w:rsid w:val="000E02E9"/>
    <w:rsid w:val="000E0310"/>
    <w:rsid w:val="000E04CA"/>
    <w:rsid w:val="000E0659"/>
    <w:rsid w:val="000E0828"/>
    <w:rsid w:val="000E094C"/>
    <w:rsid w:val="000E0ACD"/>
    <w:rsid w:val="000E0E41"/>
    <w:rsid w:val="000E129B"/>
    <w:rsid w:val="000E137E"/>
    <w:rsid w:val="000E16A0"/>
    <w:rsid w:val="000E1863"/>
    <w:rsid w:val="000E1D06"/>
    <w:rsid w:val="000E1D4D"/>
    <w:rsid w:val="000E21F4"/>
    <w:rsid w:val="000E2B56"/>
    <w:rsid w:val="000E2C11"/>
    <w:rsid w:val="000E2C25"/>
    <w:rsid w:val="000E2D3C"/>
    <w:rsid w:val="000E2E1A"/>
    <w:rsid w:val="000E2FC3"/>
    <w:rsid w:val="000E3381"/>
    <w:rsid w:val="000E3392"/>
    <w:rsid w:val="000E3978"/>
    <w:rsid w:val="000E39DB"/>
    <w:rsid w:val="000E3E91"/>
    <w:rsid w:val="000E3F1C"/>
    <w:rsid w:val="000E42E9"/>
    <w:rsid w:val="000E44A1"/>
    <w:rsid w:val="000E4EF9"/>
    <w:rsid w:val="000E502E"/>
    <w:rsid w:val="000E542F"/>
    <w:rsid w:val="000E57B7"/>
    <w:rsid w:val="000E582A"/>
    <w:rsid w:val="000E5A27"/>
    <w:rsid w:val="000E5A55"/>
    <w:rsid w:val="000E5AF9"/>
    <w:rsid w:val="000E6073"/>
    <w:rsid w:val="000E6320"/>
    <w:rsid w:val="000E6409"/>
    <w:rsid w:val="000E6595"/>
    <w:rsid w:val="000E6628"/>
    <w:rsid w:val="000E669F"/>
    <w:rsid w:val="000E676E"/>
    <w:rsid w:val="000E6BA2"/>
    <w:rsid w:val="000E6CC1"/>
    <w:rsid w:val="000F0077"/>
    <w:rsid w:val="000F0539"/>
    <w:rsid w:val="000F06DF"/>
    <w:rsid w:val="000F0798"/>
    <w:rsid w:val="000F0814"/>
    <w:rsid w:val="000F0868"/>
    <w:rsid w:val="000F099A"/>
    <w:rsid w:val="000F0B95"/>
    <w:rsid w:val="000F0DC1"/>
    <w:rsid w:val="000F1056"/>
    <w:rsid w:val="000F1266"/>
    <w:rsid w:val="000F1513"/>
    <w:rsid w:val="000F1963"/>
    <w:rsid w:val="000F19B5"/>
    <w:rsid w:val="000F1C31"/>
    <w:rsid w:val="000F24C8"/>
    <w:rsid w:val="000F2A5A"/>
    <w:rsid w:val="000F2C10"/>
    <w:rsid w:val="000F3533"/>
    <w:rsid w:val="000F377F"/>
    <w:rsid w:val="000F388B"/>
    <w:rsid w:val="000F3930"/>
    <w:rsid w:val="000F3E1D"/>
    <w:rsid w:val="000F3F8C"/>
    <w:rsid w:val="000F407C"/>
    <w:rsid w:val="000F4109"/>
    <w:rsid w:val="000F429E"/>
    <w:rsid w:val="000F4541"/>
    <w:rsid w:val="000F4A7B"/>
    <w:rsid w:val="000F4D16"/>
    <w:rsid w:val="000F4D52"/>
    <w:rsid w:val="000F5110"/>
    <w:rsid w:val="000F5407"/>
    <w:rsid w:val="000F5470"/>
    <w:rsid w:val="000F55A7"/>
    <w:rsid w:val="000F55DE"/>
    <w:rsid w:val="000F57BD"/>
    <w:rsid w:val="000F5A51"/>
    <w:rsid w:val="000F5A7D"/>
    <w:rsid w:val="000F5BE0"/>
    <w:rsid w:val="000F5DBD"/>
    <w:rsid w:val="000F5EB8"/>
    <w:rsid w:val="000F61B6"/>
    <w:rsid w:val="000F6210"/>
    <w:rsid w:val="000F6565"/>
    <w:rsid w:val="000F6BD7"/>
    <w:rsid w:val="000F7028"/>
    <w:rsid w:val="000F7082"/>
    <w:rsid w:val="000F73A1"/>
    <w:rsid w:val="000F73C2"/>
    <w:rsid w:val="000F7666"/>
    <w:rsid w:val="000F7A34"/>
    <w:rsid w:val="000F7F1F"/>
    <w:rsid w:val="000F7F9D"/>
    <w:rsid w:val="001002C1"/>
    <w:rsid w:val="0010053A"/>
    <w:rsid w:val="001006C5"/>
    <w:rsid w:val="001007EA"/>
    <w:rsid w:val="001008C0"/>
    <w:rsid w:val="00100A55"/>
    <w:rsid w:val="00100B03"/>
    <w:rsid w:val="00100FBB"/>
    <w:rsid w:val="00101009"/>
    <w:rsid w:val="001010A0"/>
    <w:rsid w:val="001011D7"/>
    <w:rsid w:val="00101229"/>
    <w:rsid w:val="00101343"/>
    <w:rsid w:val="0010140B"/>
    <w:rsid w:val="00101770"/>
    <w:rsid w:val="001017C1"/>
    <w:rsid w:val="00101A2D"/>
    <w:rsid w:val="00101BE3"/>
    <w:rsid w:val="0010203E"/>
    <w:rsid w:val="0010258E"/>
    <w:rsid w:val="001025C8"/>
    <w:rsid w:val="001025D5"/>
    <w:rsid w:val="00102B3A"/>
    <w:rsid w:val="00103329"/>
    <w:rsid w:val="001033D7"/>
    <w:rsid w:val="00103697"/>
    <w:rsid w:val="00103941"/>
    <w:rsid w:val="001039D4"/>
    <w:rsid w:val="00103C96"/>
    <w:rsid w:val="00103EB0"/>
    <w:rsid w:val="00103F71"/>
    <w:rsid w:val="00103FFC"/>
    <w:rsid w:val="0010400E"/>
    <w:rsid w:val="00104418"/>
    <w:rsid w:val="0010447F"/>
    <w:rsid w:val="001049DB"/>
    <w:rsid w:val="00105189"/>
    <w:rsid w:val="001051AF"/>
    <w:rsid w:val="0010530F"/>
    <w:rsid w:val="00105452"/>
    <w:rsid w:val="001055C4"/>
    <w:rsid w:val="00105861"/>
    <w:rsid w:val="001058F4"/>
    <w:rsid w:val="00105AAD"/>
    <w:rsid w:val="00105BDE"/>
    <w:rsid w:val="0010675D"/>
    <w:rsid w:val="00106A56"/>
    <w:rsid w:val="00106C3B"/>
    <w:rsid w:val="00106EA3"/>
    <w:rsid w:val="001070CF"/>
    <w:rsid w:val="001073D1"/>
    <w:rsid w:val="0010788C"/>
    <w:rsid w:val="0010792F"/>
    <w:rsid w:val="00107BA4"/>
    <w:rsid w:val="0011008C"/>
    <w:rsid w:val="0011050C"/>
    <w:rsid w:val="00110598"/>
    <w:rsid w:val="00110634"/>
    <w:rsid w:val="00110C2A"/>
    <w:rsid w:val="00110C48"/>
    <w:rsid w:val="00110F45"/>
    <w:rsid w:val="001112A6"/>
    <w:rsid w:val="00111731"/>
    <w:rsid w:val="00111790"/>
    <w:rsid w:val="001119BA"/>
    <w:rsid w:val="00111C9E"/>
    <w:rsid w:val="00111E37"/>
    <w:rsid w:val="0011207A"/>
    <w:rsid w:val="001120F3"/>
    <w:rsid w:val="0011239D"/>
    <w:rsid w:val="00112836"/>
    <w:rsid w:val="00113BC1"/>
    <w:rsid w:val="00113D20"/>
    <w:rsid w:val="00113E0F"/>
    <w:rsid w:val="001143C0"/>
    <w:rsid w:val="001143F7"/>
    <w:rsid w:val="001146E0"/>
    <w:rsid w:val="0011480D"/>
    <w:rsid w:val="00114A20"/>
    <w:rsid w:val="00114F14"/>
    <w:rsid w:val="00115013"/>
    <w:rsid w:val="0011534E"/>
    <w:rsid w:val="001154E4"/>
    <w:rsid w:val="0011569D"/>
    <w:rsid w:val="001156BD"/>
    <w:rsid w:val="001156E0"/>
    <w:rsid w:val="0011577F"/>
    <w:rsid w:val="00115A65"/>
    <w:rsid w:val="00115B2E"/>
    <w:rsid w:val="00115CFF"/>
    <w:rsid w:val="00115D8B"/>
    <w:rsid w:val="001160D7"/>
    <w:rsid w:val="00116172"/>
    <w:rsid w:val="00116CD1"/>
    <w:rsid w:val="00116E84"/>
    <w:rsid w:val="00116EBF"/>
    <w:rsid w:val="00117517"/>
    <w:rsid w:val="00117BFB"/>
    <w:rsid w:val="00117E10"/>
    <w:rsid w:val="00117FE7"/>
    <w:rsid w:val="0012000A"/>
    <w:rsid w:val="00120252"/>
    <w:rsid w:val="001203C1"/>
    <w:rsid w:val="001207B8"/>
    <w:rsid w:val="00120B7F"/>
    <w:rsid w:val="00120C22"/>
    <w:rsid w:val="00120CB5"/>
    <w:rsid w:val="00120DAE"/>
    <w:rsid w:val="00121388"/>
    <w:rsid w:val="001216AB"/>
    <w:rsid w:val="001217C0"/>
    <w:rsid w:val="00121BF9"/>
    <w:rsid w:val="00122122"/>
    <w:rsid w:val="001229C7"/>
    <w:rsid w:val="00122BE4"/>
    <w:rsid w:val="00122D4A"/>
    <w:rsid w:val="00122F66"/>
    <w:rsid w:val="00123047"/>
    <w:rsid w:val="00123246"/>
    <w:rsid w:val="0012337F"/>
    <w:rsid w:val="00123902"/>
    <w:rsid w:val="00123A3F"/>
    <w:rsid w:val="00123A59"/>
    <w:rsid w:val="001240E2"/>
    <w:rsid w:val="001242DB"/>
    <w:rsid w:val="00124777"/>
    <w:rsid w:val="00124A86"/>
    <w:rsid w:val="00124EF2"/>
    <w:rsid w:val="0012500E"/>
    <w:rsid w:val="001250DD"/>
    <w:rsid w:val="001259EE"/>
    <w:rsid w:val="00125BE0"/>
    <w:rsid w:val="00125C53"/>
    <w:rsid w:val="0012640C"/>
    <w:rsid w:val="001265B3"/>
    <w:rsid w:val="00126912"/>
    <w:rsid w:val="00126AC7"/>
    <w:rsid w:val="00126C77"/>
    <w:rsid w:val="0012700E"/>
    <w:rsid w:val="0012713D"/>
    <w:rsid w:val="00127397"/>
    <w:rsid w:val="00127410"/>
    <w:rsid w:val="0012746E"/>
    <w:rsid w:val="001275B9"/>
    <w:rsid w:val="001276CB"/>
    <w:rsid w:val="001277DB"/>
    <w:rsid w:val="00127C6C"/>
    <w:rsid w:val="00127E76"/>
    <w:rsid w:val="00130086"/>
    <w:rsid w:val="00130105"/>
    <w:rsid w:val="0013011C"/>
    <w:rsid w:val="00130294"/>
    <w:rsid w:val="00130362"/>
    <w:rsid w:val="0013038E"/>
    <w:rsid w:val="001304E6"/>
    <w:rsid w:val="00130605"/>
    <w:rsid w:val="0013092C"/>
    <w:rsid w:val="0013093E"/>
    <w:rsid w:val="00130AB4"/>
    <w:rsid w:val="00130C30"/>
    <w:rsid w:val="00130FAD"/>
    <w:rsid w:val="001312A8"/>
    <w:rsid w:val="00131900"/>
    <w:rsid w:val="00131954"/>
    <w:rsid w:val="001319A3"/>
    <w:rsid w:val="00131A02"/>
    <w:rsid w:val="00131C46"/>
    <w:rsid w:val="00131D00"/>
    <w:rsid w:val="00131DE6"/>
    <w:rsid w:val="001320A2"/>
    <w:rsid w:val="00132395"/>
    <w:rsid w:val="00132DA9"/>
    <w:rsid w:val="00133007"/>
    <w:rsid w:val="00133306"/>
    <w:rsid w:val="00133671"/>
    <w:rsid w:val="001338BB"/>
    <w:rsid w:val="00133C62"/>
    <w:rsid w:val="00133E1F"/>
    <w:rsid w:val="00133FAF"/>
    <w:rsid w:val="00133FFF"/>
    <w:rsid w:val="00134285"/>
    <w:rsid w:val="00134955"/>
    <w:rsid w:val="00134AC5"/>
    <w:rsid w:val="00134D9D"/>
    <w:rsid w:val="00135207"/>
    <w:rsid w:val="001356F1"/>
    <w:rsid w:val="0013583F"/>
    <w:rsid w:val="00135AFC"/>
    <w:rsid w:val="00135B0D"/>
    <w:rsid w:val="00135C3F"/>
    <w:rsid w:val="00135CB7"/>
    <w:rsid w:val="001361CA"/>
    <w:rsid w:val="0013639A"/>
    <w:rsid w:val="001367AC"/>
    <w:rsid w:val="00136C7C"/>
    <w:rsid w:val="00136F29"/>
    <w:rsid w:val="00136F52"/>
    <w:rsid w:val="0013742E"/>
    <w:rsid w:val="0013753D"/>
    <w:rsid w:val="00137615"/>
    <w:rsid w:val="001377E6"/>
    <w:rsid w:val="001378B4"/>
    <w:rsid w:val="001379F3"/>
    <w:rsid w:val="00137B07"/>
    <w:rsid w:val="00137B89"/>
    <w:rsid w:val="0014003B"/>
    <w:rsid w:val="00140183"/>
    <w:rsid w:val="001404B5"/>
    <w:rsid w:val="00140612"/>
    <w:rsid w:val="0014074C"/>
    <w:rsid w:val="00140945"/>
    <w:rsid w:val="00140B48"/>
    <w:rsid w:val="00141047"/>
    <w:rsid w:val="0014118D"/>
    <w:rsid w:val="00141335"/>
    <w:rsid w:val="00141515"/>
    <w:rsid w:val="00141516"/>
    <w:rsid w:val="00141522"/>
    <w:rsid w:val="00141AF2"/>
    <w:rsid w:val="00141CF4"/>
    <w:rsid w:val="001424E2"/>
    <w:rsid w:val="00142693"/>
    <w:rsid w:val="00142E20"/>
    <w:rsid w:val="001433A5"/>
    <w:rsid w:val="001435A6"/>
    <w:rsid w:val="0014383D"/>
    <w:rsid w:val="00143B0D"/>
    <w:rsid w:val="00143D3E"/>
    <w:rsid w:val="00143DE1"/>
    <w:rsid w:val="00143FD6"/>
    <w:rsid w:val="0014404A"/>
    <w:rsid w:val="00144360"/>
    <w:rsid w:val="001447E6"/>
    <w:rsid w:val="00144A6D"/>
    <w:rsid w:val="00144BBD"/>
    <w:rsid w:val="001451DE"/>
    <w:rsid w:val="0014521D"/>
    <w:rsid w:val="00145297"/>
    <w:rsid w:val="0014571E"/>
    <w:rsid w:val="0014588D"/>
    <w:rsid w:val="00145BB2"/>
    <w:rsid w:val="00145EE3"/>
    <w:rsid w:val="00146046"/>
    <w:rsid w:val="00146047"/>
    <w:rsid w:val="00146604"/>
    <w:rsid w:val="0014688C"/>
    <w:rsid w:val="00146BBB"/>
    <w:rsid w:val="001470B8"/>
    <w:rsid w:val="00147162"/>
    <w:rsid w:val="0014737A"/>
    <w:rsid w:val="001474E5"/>
    <w:rsid w:val="0014796A"/>
    <w:rsid w:val="00147A0F"/>
    <w:rsid w:val="00150074"/>
    <w:rsid w:val="00150371"/>
    <w:rsid w:val="00150576"/>
    <w:rsid w:val="001506B7"/>
    <w:rsid w:val="00150BEB"/>
    <w:rsid w:val="00150F08"/>
    <w:rsid w:val="00151082"/>
    <w:rsid w:val="001510C2"/>
    <w:rsid w:val="0015115F"/>
    <w:rsid w:val="0015130F"/>
    <w:rsid w:val="001517B7"/>
    <w:rsid w:val="00151A44"/>
    <w:rsid w:val="00151BF3"/>
    <w:rsid w:val="00152088"/>
    <w:rsid w:val="00152164"/>
    <w:rsid w:val="001521B7"/>
    <w:rsid w:val="00152438"/>
    <w:rsid w:val="001525D5"/>
    <w:rsid w:val="001527C4"/>
    <w:rsid w:val="001529D5"/>
    <w:rsid w:val="001529E8"/>
    <w:rsid w:val="00152BDC"/>
    <w:rsid w:val="00152C46"/>
    <w:rsid w:val="00152C66"/>
    <w:rsid w:val="00152CE0"/>
    <w:rsid w:val="00152E2E"/>
    <w:rsid w:val="00152F61"/>
    <w:rsid w:val="001533AB"/>
    <w:rsid w:val="00153635"/>
    <w:rsid w:val="0015363B"/>
    <w:rsid w:val="0015363F"/>
    <w:rsid w:val="0015370B"/>
    <w:rsid w:val="0015389E"/>
    <w:rsid w:val="00153C77"/>
    <w:rsid w:val="00153DBA"/>
    <w:rsid w:val="00153FAA"/>
    <w:rsid w:val="00154246"/>
    <w:rsid w:val="001549E3"/>
    <w:rsid w:val="00154D8E"/>
    <w:rsid w:val="00154FFA"/>
    <w:rsid w:val="0015515A"/>
    <w:rsid w:val="001556E0"/>
    <w:rsid w:val="00155784"/>
    <w:rsid w:val="001557E8"/>
    <w:rsid w:val="001557F7"/>
    <w:rsid w:val="00155A02"/>
    <w:rsid w:val="00155AB5"/>
    <w:rsid w:val="00155C5D"/>
    <w:rsid w:val="00155F32"/>
    <w:rsid w:val="001560BE"/>
    <w:rsid w:val="001560EB"/>
    <w:rsid w:val="0015643A"/>
    <w:rsid w:val="0015668D"/>
    <w:rsid w:val="001567A6"/>
    <w:rsid w:val="00156887"/>
    <w:rsid w:val="00156A7A"/>
    <w:rsid w:val="00156B0F"/>
    <w:rsid w:val="00156B69"/>
    <w:rsid w:val="00156BA9"/>
    <w:rsid w:val="00156F3E"/>
    <w:rsid w:val="00157016"/>
    <w:rsid w:val="00157361"/>
    <w:rsid w:val="00157533"/>
    <w:rsid w:val="0015759A"/>
    <w:rsid w:val="001577F9"/>
    <w:rsid w:val="00157B85"/>
    <w:rsid w:val="00157D54"/>
    <w:rsid w:val="00157DF9"/>
    <w:rsid w:val="001600B1"/>
    <w:rsid w:val="00160430"/>
    <w:rsid w:val="00160437"/>
    <w:rsid w:val="001605BE"/>
    <w:rsid w:val="0016078A"/>
    <w:rsid w:val="0016081D"/>
    <w:rsid w:val="001608A8"/>
    <w:rsid w:val="001608E7"/>
    <w:rsid w:val="001609B0"/>
    <w:rsid w:val="00160DDC"/>
    <w:rsid w:val="001610A3"/>
    <w:rsid w:val="00161151"/>
    <w:rsid w:val="00161531"/>
    <w:rsid w:val="0016158B"/>
    <w:rsid w:val="00161743"/>
    <w:rsid w:val="001617F4"/>
    <w:rsid w:val="00161972"/>
    <w:rsid w:val="001619C4"/>
    <w:rsid w:val="00161EA0"/>
    <w:rsid w:val="00161FC2"/>
    <w:rsid w:val="00162794"/>
    <w:rsid w:val="001628D5"/>
    <w:rsid w:val="00162AD4"/>
    <w:rsid w:val="00162E38"/>
    <w:rsid w:val="00162F05"/>
    <w:rsid w:val="0016361A"/>
    <w:rsid w:val="00163B7F"/>
    <w:rsid w:val="00163C2A"/>
    <w:rsid w:val="00163E47"/>
    <w:rsid w:val="0016416E"/>
    <w:rsid w:val="0016432D"/>
    <w:rsid w:val="001649CA"/>
    <w:rsid w:val="00164C5F"/>
    <w:rsid w:val="00164F8A"/>
    <w:rsid w:val="0016545A"/>
    <w:rsid w:val="001659AF"/>
    <w:rsid w:val="00165B08"/>
    <w:rsid w:val="00165FC8"/>
    <w:rsid w:val="001660FC"/>
    <w:rsid w:val="0016639F"/>
    <w:rsid w:val="001667C3"/>
    <w:rsid w:val="001668F3"/>
    <w:rsid w:val="00166949"/>
    <w:rsid w:val="00166CFA"/>
    <w:rsid w:val="00166DD3"/>
    <w:rsid w:val="00166E1F"/>
    <w:rsid w:val="00166ED0"/>
    <w:rsid w:val="00166EED"/>
    <w:rsid w:val="00167566"/>
    <w:rsid w:val="00167750"/>
    <w:rsid w:val="00167964"/>
    <w:rsid w:val="00167ABC"/>
    <w:rsid w:val="00167D04"/>
    <w:rsid w:val="00167F5C"/>
    <w:rsid w:val="0017000E"/>
    <w:rsid w:val="001703B1"/>
    <w:rsid w:val="00170580"/>
    <w:rsid w:val="001705B8"/>
    <w:rsid w:val="00170FD3"/>
    <w:rsid w:val="001711D4"/>
    <w:rsid w:val="00171287"/>
    <w:rsid w:val="001713D7"/>
    <w:rsid w:val="001714ED"/>
    <w:rsid w:val="001716EB"/>
    <w:rsid w:val="0017170F"/>
    <w:rsid w:val="001717F2"/>
    <w:rsid w:val="00171B60"/>
    <w:rsid w:val="0017202F"/>
    <w:rsid w:val="0017207E"/>
    <w:rsid w:val="0017207F"/>
    <w:rsid w:val="00172119"/>
    <w:rsid w:val="00172542"/>
    <w:rsid w:val="001726D3"/>
    <w:rsid w:val="001728AD"/>
    <w:rsid w:val="00172ABC"/>
    <w:rsid w:val="00172DBF"/>
    <w:rsid w:val="00172EF3"/>
    <w:rsid w:val="001731A1"/>
    <w:rsid w:val="0017325B"/>
    <w:rsid w:val="0017355D"/>
    <w:rsid w:val="00173767"/>
    <w:rsid w:val="0017391F"/>
    <w:rsid w:val="00173EA0"/>
    <w:rsid w:val="00174327"/>
    <w:rsid w:val="001743FE"/>
    <w:rsid w:val="0017490C"/>
    <w:rsid w:val="00174979"/>
    <w:rsid w:val="00174E25"/>
    <w:rsid w:val="00174F41"/>
    <w:rsid w:val="001756BE"/>
    <w:rsid w:val="00175955"/>
    <w:rsid w:val="00175D02"/>
    <w:rsid w:val="00175F1C"/>
    <w:rsid w:val="00175F8A"/>
    <w:rsid w:val="00176163"/>
    <w:rsid w:val="00176434"/>
    <w:rsid w:val="0017663C"/>
    <w:rsid w:val="00176924"/>
    <w:rsid w:val="00176ABD"/>
    <w:rsid w:val="00176B21"/>
    <w:rsid w:val="00176CF7"/>
    <w:rsid w:val="00177249"/>
    <w:rsid w:val="00177ACD"/>
    <w:rsid w:val="00177B6B"/>
    <w:rsid w:val="00177F47"/>
    <w:rsid w:val="00177F63"/>
    <w:rsid w:val="001801B1"/>
    <w:rsid w:val="0018022F"/>
    <w:rsid w:val="00180598"/>
    <w:rsid w:val="0018069E"/>
    <w:rsid w:val="00180962"/>
    <w:rsid w:val="00180991"/>
    <w:rsid w:val="00180B16"/>
    <w:rsid w:val="00180BAE"/>
    <w:rsid w:val="00180CD5"/>
    <w:rsid w:val="00180F76"/>
    <w:rsid w:val="00180FD9"/>
    <w:rsid w:val="0018156F"/>
    <w:rsid w:val="00181619"/>
    <w:rsid w:val="00181868"/>
    <w:rsid w:val="00182F17"/>
    <w:rsid w:val="00182FAF"/>
    <w:rsid w:val="001830A8"/>
    <w:rsid w:val="001831C3"/>
    <w:rsid w:val="001832CC"/>
    <w:rsid w:val="00183714"/>
    <w:rsid w:val="00183819"/>
    <w:rsid w:val="00183A33"/>
    <w:rsid w:val="00183E02"/>
    <w:rsid w:val="00183FBD"/>
    <w:rsid w:val="0018400B"/>
    <w:rsid w:val="00184098"/>
    <w:rsid w:val="00184260"/>
    <w:rsid w:val="00184701"/>
    <w:rsid w:val="001848E6"/>
    <w:rsid w:val="00184D04"/>
    <w:rsid w:val="00184D06"/>
    <w:rsid w:val="00185256"/>
    <w:rsid w:val="00185392"/>
    <w:rsid w:val="0018595E"/>
    <w:rsid w:val="00185962"/>
    <w:rsid w:val="00186487"/>
    <w:rsid w:val="001867AD"/>
    <w:rsid w:val="0018695E"/>
    <w:rsid w:val="00186A93"/>
    <w:rsid w:val="00186B10"/>
    <w:rsid w:val="00186C65"/>
    <w:rsid w:val="00186CEC"/>
    <w:rsid w:val="0018707D"/>
    <w:rsid w:val="001870E8"/>
    <w:rsid w:val="001876C0"/>
    <w:rsid w:val="001877B0"/>
    <w:rsid w:val="0018789E"/>
    <w:rsid w:val="00187A88"/>
    <w:rsid w:val="00187BC8"/>
    <w:rsid w:val="00190081"/>
    <w:rsid w:val="001901D2"/>
    <w:rsid w:val="001907DD"/>
    <w:rsid w:val="00190A3E"/>
    <w:rsid w:val="00190E37"/>
    <w:rsid w:val="00191674"/>
    <w:rsid w:val="001916A4"/>
    <w:rsid w:val="00191B7C"/>
    <w:rsid w:val="00191DAD"/>
    <w:rsid w:val="00191F2B"/>
    <w:rsid w:val="0019207E"/>
    <w:rsid w:val="00192378"/>
    <w:rsid w:val="001924EA"/>
    <w:rsid w:val="00192570"/>
    <w:rsid w:val="00192692"/>
    <w:rsid w:val="00192E9B"/>
    <w:rsid w:val="00192F00"/>
    <w:rsid w:val="00193114"/>
    <w:rsid w:val="001931EC"/>
    <w:rsid w:val="00193625"/>
    <w:rsid w:val="0019390A"/>
    <w:rsid w:val="00193949"/>
    <w:rsid w:val="00193ACB"/>
    <w:rsid w:val="00193DC5"/>
    <w:rsid w:val="001941B4"/>
    <w:rsid w:val="001943C7"/>
    <w:rsid w:val="00194404"/>
    <w:rsid w:val="00194BA1"/>
    <w:rsid w:val="00194BEB"/>
    <w:rsid w:val="00194E69"/>
    <w:rsid w:val="00194F98"/>
    <w:rsid w:val="001951F8"/>
    <w:rsid w:val="001952A5"/>
    <w:rsid w:val="001955BB"/>
    <w:rsid w:val="00195AE7"/>
    <w:rsid w:val="00195B0E"/>
    <w:rsid w:val="001963F5"/>
    <w:rsid w:val="001964D9"/>
    <w:rsid w:val="001968BA"/>
    <w:rsid w:val="001969FA"/>
    <w:rsid w:val="00196BA4"/>
    <w:rsid w:val="00196C69"/>
    <w:rsid w:val="00196DCA"/>
    <w:rsid w:val="0019711D"/>
    <w:rsid w:val="0019718B"/>
    <w:rsid w:val="001977F8"/>
    <w:rsid w:val="00197A02"/>
    <w:rsid w:val="00197B23"/>
    <w:rsid w:val="00197B32"/>
    <w:rsid w:val="00197B6D"/>
    <w:rsid w:val="00197D47"/>
    <w:rsid w:val="00197FB5"/>
    <w:rsid w:val="001A0219"/>
    <w:rsid w:val="001A0328"/>
    <w:rsid w:val="001A03C9"/>
    <w:rsid w:val="001A056E"/>
    <w:rsid w:val="001A0605"/>
    <w:rsid w:val="001A0D54"/>
    <w:rsid w:val="001A0F94"/>
    <w:rsid w:val="001A0FCF"/>
    <w:rsid w:val="001A10A9"/>
    <w:rsid w:val="001A1170"/>
    <w:rsid w:val="001A126D"/>
    <w:rsid w:val="001A1708"/>
    <w:rsid w:val="001A1B0E"/>
    <w:rsid w:val="001A1E5F"/>
    <w:rsid w:val="001A286D"/>
    <w:rsid w:val="001A2C22"/>
    <w:rsid w:val="001A2CFB"/>
    <w:rsid w:val="001A3180"/>
    <w:rsid w:val="001A33EB"/>
    <w:rsid w:val="001A3419"/>
    <w:rsid w:val="001A3A66"/>
    <w:rsid w:val="001A3AE6"/>
    <w:rsid w:val="001A3F86"/>
    <w:rsid w:val="001A40A0"/>
    <w:rsid w:val="001A458D"/>
    <w:rsid w:val="001A4624"/>
    <w:rsid w:val="001A4D56"/>
    <w:rsid w:val="001A4F99"/>
    <w:rsid w:val="001A51D9"/>
    <w:rsid w:val="001A5634"/>
    <w:rsid w:val="001A5673"/>
    <w:rsid w:val="001A5A45"/>
    <w:rsid w:val="001A5C50"/>
    <w:rsid w:val="001A5E4D"/>
    <w:rsid w:val="001A5F29"/>
    <w:rsid w:val="001A60CF"/>
    <w:rsid w:val="001A63B2"/>
    <w:rsid w:val="001A6553"/>
    <w:rsid w:val="001A65B1"/>
    <w:rsid w:val="001A6693"/>
    <w:rsid w:val="001A6718"/>
    <w:rsid w:val="001A6C07"/>
    <w:rsid w:val="001A6C21"/>
    <w:rsid w:val="001A6D80"/>
    <w:rsid w:val="001A7263"/>
    <w:rsid w:val="001A75C3"/>
    <w:rsid w:val="001A7868"/>
    <w:rsid w:val="001A7A5E"/>
    <w:rsid w:val="001A7EF9"/>
    <w:rsid w:val="001B0192"/>
    <w:rsid w:val="001B019D"/>
    <w:rsid w:val="001B0453"/>
    <w:rsid w:val="001B0548"/>
    <w:rsid w:val="001B08CC"/>
    <w:rsid w:val="001B0ABE"/>
    <w:rsid w:val="001B0BBF"/>
    <w:rsid w:val="001B0BDB"/>
    <w:rsid w:val="001B0CC1"/>
    <w:rsid w:val="001B0E46"/>
    <w:rsid w:val="001B142D"/>
    <w:rsid w:val="001B194D"/>
    <w:rsid w:val="001B199B"/>
    <w:rsid w:val="001B1E24"/>
    <w:rsid w:val="001B22F6"/>
    <w:rsid w:val="001B23B7"/>
    <w:rsid w:val="001B2841"/>
    <w:rsid w:val="001B2998"/>
    <w:rsid w:val="001B2D48"/>
    <w:rsid w:val="001B301E"/>
    <w:rsid w:val="001B386B"/>
    <w:rsid w:val="001B3C51"/>
    <w:rsid w:val="001B3F11"/>
    <w:rsid w:val="001B409E"/>
    <w:rsid w:val="001B40BD"/>
    <w:rsid w:val="001B417E"/>
    <w:rsid w:val="001B41D6"/>
    <w:rsid w:val="001B4A16"/>
    <w:rsid w:val="001B50C5"/>
    <w:rsid w:val="001B528D"/>
    <w:rsid w:val="001B54E7"/>
    <w:rsid w:val="001B623D"/>
    <w:rsid w:val="001B690D"/>
    <w:rsid w:val="001B6B30"/>
    <w:rsid w:val="001B6D20"/>
    <w:rsid w:val="001B6ED6"/>
    <w:rsid w:val="001B709E"/>
    <w:rsid w:val="001B7251"/>
    <w:rsid w:val="001B7285"/>
    <w:rsid w:val="001B74A9"/>
    <w:rsid w:val="001B7779"/>
    <w:rsid w:val="001B7A9D"/>
    <w:rsid w:val="001B7B39"/>
    <w:rsid w:val="001B7C28"/>
    <w:rsid w:val="001B7E45"/>
    <w:rsid w:val="001B7E8C"/>
    <w:rsid w:val="001C0075"/>
    <w:rsid w:val="001C0131"/>
    <w:rsid w:val="001C02FC"/>
    <w:rsid w:val="001C04B0"/>
    <w:rsid w:val="001C0573"/>
    <w:rsid w:val="001C0C81"/>
    <w:rsid w:val="001C0E56"/>
    <w:rsid w:val="001C11C1"/>
    <w:rsid w:val="001C1256"/>
    <w:rsid w:val="001C143A"/>
    <w:rsid w:val="001C14E3"/>
    <w:rsid w:val="001C1795"/>
    <w:rsid w:val="001C18EC"/>
    <w:rsid w:val="001C1AA3"/>
    <w:rsid w:val="001C224D"/>
    <w:rsid w:val="001C258B"/>
    <w:rsid w:val="001C26C7"/>
    <w:rsid w:val="001C27A2"/>
    <w:rsid w:val="001C29E6"/>
    <w:rsid w:val="001C2B6D"/>
    <w:rsid w:val="001C2C71"/>
    <w:rsid w:val="001C2D95"/>
    <w:rsid w:val="001C316B"/>
    <w:rsid w:val="001C36F0"/>
    <w:rsid w:val="001C393D"/>
    <w:rsid w:val="001C3A2D"/>
    <w:rsid w:val="001C3B39"/>
    <w:rsid w:val="001C3EA1"/>
    <w:rsid w:val="001C42B1"/>
    <w:rsid w:val="001C43F4"/>
    <w:rsid w:val="001C4817"/>
    <w:rsid w:val="001C4B16"/>
    <w:rsid w:val="001C4DFE"/>
    <w:rsid w:val="001C4F52"/>
    <w:rsid w:val="001C4FB5"/>
    <w:rsid w:val="001C552E"/>
    <w:rsid w:val="001C578E"/>
    <w:rsid w:val="001C5941"/>
    <w:rsid w:val="001C59F3"/>
    <w:rsid w:val="001C5C9C"/>
    <w:rsid w:val="001C5CF2"/>
    <w:rsid w:val="001C5D34"/>
    <w:rsid w:val="001C5FD1"/>
    <w:rsid w:val="001C6314"/>
    <w:rsid w:val="001C64F7"/>
    <w:rsid w:val="001C69F1"/>
    <w:rsid w:val="001C6B2E"/>
    <w:rsid w:val="001C6C48"/>
    <w:rsid w:val="001C6C52"/>
    <w:rsid w:val="001C6D6E"/>
    <w:rsid w:val="001C6FDB"/>
    <w:rsid w:val="001C75B5"/>
    <w:rsid w:val="001C7920"/>
    <w:rsid w:val="001C79A3"/>
    <w:rsid w:val="001C7B61"/>
    <w:rsid w:val="001C7D98"/>
    <w:rsid w:val="001D0176"/>
    <w:rsid w:val="001D0771"/>
    <w:rsid w:val="001D0FE1"/>
    <w:rsid w:val="001D1159"/>
    <w:rsid w:val="001D115C"/>
    <w:rsid w:val="001D1248"/>
    <w:rsid w:val="001D1637"/>
    <w:rsid w:val="001D1826"/>
    <w:rsid w:val="001D189A"/>
    <w:rsid w:val="001D1BF0"/>
    <w:rsid w:val="001D1F63"/>
    <w:rsid w:val="001D2576"/>
    <w:rsid w:val="001D2716"/>
    <w:rsid w:val="001D28AC"/>
    <w:rsid w:val="001D2DF1"/>
    <w:rsid w:val="001D2E14"/>
    <w:rsid w:val="001D2E34"/>
    <w:rsid w:val="001D2F22"/>
    <w:rsid w:val="001D2FB1"/>
    <w:rsid w:val="001D305B"/>
    <w:rsid w:val="001D318D"/>
    <w:rsid w:val="001D3289"/>
    <w:rsid w:val="001D3408"/>
    <w:rsid w:val="001D38AB"/>
    <w:rsid w:val="001D3A81"/>
    <w:rsid w:val="001D3E2C"/>
    <w:rsid w:val="001D3F27"/>
    <w:rsid w:val="001D415E"/>
    <w:rsid w:val="001D41D2"/>
    <w:rsid w:val="001D4367"/>
    <w:rsid w:val="001D4751"/>
    <w:rsid w:val="001D4B70"/>
    <w:rsid w:val="001D4CE5"/>
    <w:rsid w:val="001D4D16"/>
    <w:rsid w:val="001D4E66"/>
    <w:rsid w:val="001D6179"/>
    <w:rsid w:val="001D6760"/>
    <w:rsid w:val="001D677E"/>
    <w:rsid w:val="001D6991"/>
    <w:rsid w:val="001D6B90"/>
    <w:rsid w:val="001D6C5B"/>
    <w:rsid w:val="001D6D75"/>
    <w:rsid w:val="001D7162"/>
    <w:rsid w:val="001D71A6"/>
    <w:rsid w:val="001D7419"/>
    <w:rsid w:val="001D74A5"/>
    <w:rsid w:val="001D7996"/>
    <w:rsid w:val="001D7EEE"/>
    <w:rsid w:val="001E01E3"/>
    <w:rsid w:val="001E03AA"/>
    <w:rsid w:val="001E07CF"/>
    <w:rsid w:val="001E13BF"/>
    <w:rsid w:val="001E1461"/>
    <w:rsid w:val="001E1602"/>
    <w:rsid w:val="001E167D"/>
    <w:rsid w:val="001E1CB5"/>
    <w:rsid w:val="001E2751"/>
    <w:rsid w:val="001E2CE4"/>
    <w:rsid w:val="001E2DB3"/>
    <w:rsid w:val="001E301E"/>
    <w:rsid w:val="001E323F"/>
    <w:rsid w:val="001E33BD"/>
    <w:rsid w:val="001E342B"/>
    <w:rsid w:val="001E36B6"/>
    <w:rsid w:val="001E373F"/>
    <w:rsid w:val="001E383B"/>
    <w:rsid w:val="001E3895"/>
    <w:rsid w:val="001E3C0E"/>
    <w:rsid w:val="001E3C8D"/>
    <w:rsid w:val="001E3E0C"/>
    <w:rsid w:val="001E4215"/>
    <w:rsid w:val="001E461F"/>
    <w:rsid w:val="001E475A"/>
    <w:rsid w:val="001E47C2"/>
    <w:rsid w:val="001E4988"/>
    <w:rsid w:val="001E4B84"/>
    <w:rsid w:val="001E4E5F"/>
    <w:rsid w:val="001E4E8B"/>
    <w:rsid w:val="001E518A"/>
    <w:rsid w:val="001E53BA"/>
    <w:rsid w:val="001E5562"/>
    <w:rsid w:val="001E5A2D"/>
    <w:rsid w:val="001E5A41"/>
    <w:rsid w:val="001E5B8E"/>
    <w:rsid w:val="001E5C4B"/>
    <w:rsid w:val="001E5EA6"/>
    <w:rsid w:val="001E5ED4"/>
    <w:rsid w:val="001E5FBF"/>
    <w:rsid w:val="001E6150"/>
    <w:rsid w:val="001E659B"/>
    <w:rsid w:val="001E6ACD"/>
    <w:rsid w:val="001E6B3D"/>
    <w:rsid w:val="001E6D76"/>
    <w:rsid w:val="001E7329"/>
    <w:rsid w:val="001E78FA"/>
    <w:rsid w:val="001E7EC2"/>
    <w:rsid w:val="001F00C2"/>
    <w:rsid w:val="001F0618"/>
    <w:rsid w:val="001F08AA"/>
    <w:rsid w:val="001F0AB4"/>
    <w:rsid w:val="001F0C52"/>
    <w:rsid w:val="001F1291"/>
    <w:rsid w:val="001F16BF"/>
    <w:rsid w:val="001F1BB7"/>
    <w:rsid w:val="001F1C70"/>
    <w:rsid w:val="001F1FA5"/>
    <w:rsid w:val="001F2730"/>
    <w:rsid w:val="001F2AEA"/>
    <w:rsid w:val="001F2B2C"/>
    <w:rsid w:val="001F2B99"/>
    <w:rsid w:val="001F2BFB"/>
    <w:rsid w:val="001F31BD"/>
    <w:rsid w:val="001F33C3"/>
    <w:rsid w:val="001F3568"/>
    <w:rsid w:val="001F3A4B"/>
    <w:rsid w:val="001F3A72"/>
    <w:rsid w:val="001F3CC1"/>
    <w:rsid w:val="001F3CDC"/>
    <w:rsid w:val="001F434B"/>
    <w:rsid w:val="001F44DB"/>
    <w:rsid w:val="001F4547"/>
    <w:rsid w:val="001F4771"/>
    <w:rsid w:val="001F49D2"/>
    <w:rsid w:val="001F4B5C"/>
    <w:rsid w:val="001F4BD2"/>
    <w:rsid w:val="001F4C19"/>
    <w:rsid w:val="001F52B2"/>
    <w:rsid w:val="001F52DF"/>
    <w:rsid w:val="001F54D5"/>
    <w:rsid w:val="001F5540"/>
    <w:rsid w:val="001F56B2"/>
    <w:rsid w:val="001F578D"/>
    <w:rsid w:val="001F5B81"/>
    <w:rsid w:val="001F5D22"/>
    <w:rsid w:val="001F5DB3"/>
    <w:rsid w:val="001F606A"/>
    <w:rsid w:val="001F6142"/>
    <w:rsid w:val="001F6A04"/>
    <w:rsid w:val="001F6D04"/>
    <w:rsid w:val="001F7129"/>
    <w:rsid w:val="001F71C1"/>
    <w:rsid w:val="001F73DE"/>
    <w:rsid w:val="001F7432"/>
    <w:rsid w:val="001F75F7"/>
    <w:rsid w:val="001F7772"/>
    <w:rsid w:val="001F77F1"/>
    <w:rsid w:val="001F782B"/>
    <w:rsid w:val="001F7B1F"/>
    <w:rsid w:val="001F7BA6"/>
    <w:rsid w:val="001F7E68"/>
    <w:rsid w:val="001F7EE2"/>
    <w:rsid w:val="001F7FD5"/>
    <w:rsid w:val="0020044F"/>
    <w:rsid w:val="002005E0"/>
    <w:rsid w:val="0020060F"/>
    <w:rsid w:val="00200704"/>
    <w:rsid w:val="00200C88"/>
    <w:rsid w:val="00200EB7"/>
    <w:rsid w:val="0020128D"/>
    <w:rsid w:val="00201441"/>
    <w:rsid w:val="00201535"/>
    <w:rsid w:val="00201551"/>
    <w:rsid w:val="00201A0D"/>
    <w:rsid w:val="00201BCE"/>
    <w:rsid w:val="00201DD0"/>
    <w:rsid w:val="00201F0D"/>
    <w:rsid w:val="0020204D"/>
    <w:rsid w:val="0020207C"/>
    <w:rsid w:val="00202318"/>
    <w:rsid w:val="0020265B"/>
    <w:rsid w:val="0020274B"/>
    <w:rsid w:val="00202810"/>
    <w:rsid w:val="00202843"/>
    <w:rsid w:val="00202A21"/>
    <w:rsid w:val="00202C6C"/>
    <w:rsid w:val="00202C6D"/>
    <w:rsid w:val="00202D6A"/>
    <w:rsid w:val="00203006"/>
    <w:rsid w:val="00203328"/>
    <w:rsid w:val="00203386"/>
    <w:rsid w:val="002033C5"/>
    <w:rsid w:val="0020346F"/>
    <w:rsid w:val="0020348D"/>
    <w:rsid w:val="002034F2"/>
    <w:rsid w:val="002035D8"/>
    <w:rsid w:val="0020380C"/>
    <w:rsid w:val="002038A9"/>
    <w:rsid w:val="00203D19"/>
    <w:rsid w:val="00203E12"/>
    <w:rsid w:val="00204014"/>
    <w:rsid w:val="0020483C"/>
    <w:rsid w:val="002049F9"/>
    <w:rsid w:val="00204A79"/>
    <w:rsid w:val="00204C7E"/>
    <w:rsid w:val="00204DE3"/>
    <w:rsid w:val="00204FAC"/>
    <w:rsid w:val="00205011"/>
    <w:rsid w:val="002051AD"/>
    <w:rsid w:val="002058B0"/>
    <w:rsid w:val="00205916"/>
    <w:rsid w:val="00205B75"/>
    <w:rsid w:val="00205EC0"/>
    <w:rsid w:val="00206364"/>
    <w:rsid w:val="0020682F"/>
    <w:rsid w:val="0020693A"/>
    <w:rsid w:val="002069B5"/>
    <w:rsid w:val="00206DC7"/>
    <w:rsid w:val="00207098"/>
    <w:rsid w:val="00207211"/>
    <w:rsid w:val="002075A1"/>
    <w:rsid w:val="002075D0"/>
    <w:rsid w:val="002077FD"/>
    <w:rsid w:val="00207810"/>
    <w:rsid w:val="00207A58"/>
    <w:rsid w:val="0021003A"/>
    <w:rsid w:val="002102ED"/>
    <w:rsid w:val="00210576"/>
    <w:rsid w:val="00210F58"/>
    <w:rsid w:val="00210F9B"/>
    <w:rsid w:val="002112EA"/>
    <w:rsid w:val="00211503"/>
    <w:rsid w:val="002115A7"/>
    <w:rsid w:val="00211769"/>
    <w:rsid w:val="00211822"/>
    <w:rsid w:val="002118D6"/>
    <w:rsid w:val="00211A25"/>
    <w:rsid w:val="00211B87"/>
    <w:rsid w:val="00211EA9"/>
    <w:rsid w:val="002122A7"/>
    <w:rsid w:val="0021290C"/>
    <w:rsid w:val="00212B64"/>
    <w:rsid w:val="0021388A"/>
    <w:rsid w:val="002142C2"/>
    <w:rsid w:val="002147A1"/>
    <w:rsid w:val="00214B99"/>
    <w:rsid w:val="00214BFB"/>
    <w:rsid w:val="00214DF8"/>
    <w:rsid w:val="00214E6F"/>
    <w:rsid w:val="002151D9"/>
    <w:rsid w:val="002154AD"/>
    <w:rsid w:val="00215A2F"/>
    <w:rsid w:val="00215A90"/>
    <w:rsid w:val="00215D83"/>
    <w:rsid w:val="00215E45"/>
    <w:rsid w:val="0021614A"/>
    <w:rsid w:val="0021658F"/>
    <w:rsid w:val="00216627"/>
    <w:rsid w:val="002169BA"/>
    <w:rsid w:val="00216FF3"/>
    <w:rsid w:val="00217161"/>
    <w:rsid w:val="00217569"/>
    <w:rsid w:val="002175C0"/>
    <w:rsid w:val="0021785C"/>
    <w:rsid w:val="00217D7C"/>
    <w:rsid w:val="002207D1"/>
    <w:rsid w:val="00220A69"/>
    <w:rsid w:val="00220B36"/>
    <w:rsid w:val="00220E44"/>
    <w:rsid w:val="00220E88"/>
    <w:rsid w:val="00220EB6"/>
    <w:rsid w:val="002212B6"/>
    <w:rsid w:val="00221A03"/>
    <w:rsid w:val="00221CD1"/>
    <w:rsid w:val="00221E46"/>
    <w:rsid w:val="00222142"/>
    <w:rsid w:val="00222149"/>
    <w:rsid w:val="00222384"/>
    <w:rsid w:val="00222CCE"/>
    <w:rsid w:val="00222CF9"/>
    <w:rsid w:val="00222F9D"/>
    <w:rsid w:val="0022331F"/>
    <w:rsid w:val="002236B5"/>
    <w:rsid w:val="002237D0"/>
    <w:rsid w:val="00223B3B"/>
    <w:rsid w:val="00223B4E"/>
    <w:rsid w:val="00223BCF"/>
    <w:rsid w:val="00223BD5"/>
    <w:rsid w:val="00223E86"/>
    <w:rsid w:val="00223EFC"/>
    <w:rsid w:val="0022413E"/>
    <w:rsid w:val="0022414C"/>
    <w:rsid w:val="00224550"/>
    <w:rsid w:val="002249A5"/>
    <w:rsid w:val="00224A65"/>
    <w:rsid w:val="00224AD8"/>
    <w:rsid w:val="00224C9C"/>
    <w:rsid w:val="00224F2B"/>
    <w:rsid w:val="002250D4"/>
    <w:rsid w:val="002252B2"/>
    <w:rsid w:val="00225456"/>
    <w:rsid w:val="00225670"/>
    <w:rsid w:val="002256EF"/>
    <w:rsid w:val="0022589A"/>
    <w:rsid w:val="00225A15"/>
    <w:rsid w:val="00225A19"/>
    <w:rsid w:val="00225C20"/>
    <w:rsid w:val="00225CD0"/>
    <w:rsid w:val="00225D63"/>
    <w:rsid w:val="00226698"/>
    <w:rsid w:val="002266FD"/>
    <w:rsid w:val="00226D8E"/>
    <w:rsid w:val="00227070"/>
    <w:rsid w:val="002270C2"/>
    <w:rsid w:val="002270FF"/>
    <w:rsid w:val="002271B1"/>
    <w:rsid w:val="0022783D"/>
    <w:rsid w:val="00227880"/>
    <w:rsid w:val="00227A50"/>
    <w:rsid w:val="00227D75"/>
    <w:rsid w:val="00227F5F"/>
    <w:rsid w:val="00230500"/>
    <w:rsid w:val="00230BC5"/>
    <w:rsid w:val="00230F65"/>
    <w:rsid w:val="002314DD"/>
    <w:rsid w:val="002316B7"/>
    <w:rsid w:val="00231AB7"/>
    <w:rsid w:val="00231DEE"/>
    <w:rsid w:val="00231FB9"/>
    <w:rsid w:val="002320E0"/>
    <w:rsid w:val="00232124"/>
    <w:rsid w:val="00232304"/>
    <w:rsid w:val="0023245B"/>
    <w:rsid w:val="00232660"/>
    <w:rsid w:val="00232832"/>
    <w:rsid w:val="00232A97"/>
    <w:rsid w:val="00232B80"/>
    <w:rsid w:val="00232FAA"/>
    <w:rsid w:val="00233065"/>
    <w:rsid w:val="00233124"/>
    <w:rsid w:val="0023353F"/>
    <w:rsid w:val="0023355E"/>
    <w:rsid w:val="00233596"/>
    <w:rsid w:val="002336CC"/>
    <w:rsid w:val="00233C1D"/>
    <w:rsid w:val="0023411C"/>
    <w:rsid w:val="002342E9"/>
    <w:rsid w:val="002342EF"/>
    <w:rsid w:val="002344E5"/>
    <w:rsid w:val="00234600"/>
    <w:rsid w:val="00234632"/>
    <w:rsid w:val="00234AD0"/>
    <w:rsid w:val="00234C7C"/>
    <w:rsid w:val="002350F0"/>
    <w:rsid w:val="0023526B"/>
    <w:rsid w:val="0023552E"/>
    <w:rsid w:val="00235651"/>
    <w:rsid w:val="0023581E"/>
    <w:rsid w:val="00235865"/>
    <w:rsid w:val="00235984"/>
    <w:rsid w:val="00235AAC"/>
    <w:rsid w:val="00235B3F"/>
    <w:rsid w:val="00236215"/>
    <w:rsid w:val="00236237"/>
    <w:rsid w:val="0023624F"/>
    <w:rsid w:val="002365D4"/>
    <w:rsid w:val="002366C6"/>
    <w:rsid w:val="00236777"/>
    <w:rsid w:val="00236C1E"/>
    <w:rsid w:val="002374E7"/>
    <w:rsid w:val="00237757"/>
    <w:rsid w:val="002377C2"/>
    <w:rsid w:val="0023794A"/>
    <w:rsid w:val="00237DE0"/>
    <w:rsid w:val="00240030"/>
    <w:rsid w:val="00240137"/>
    <w:rsid w:val="00240295"/>
    <w:rsid w:val="002406B4"/>
    <w:rsid w:val="00240A27"/>
    <w:rsid w:val="00240AB1"/>
    <w:rsid w:val="00240B2F"/>
    <w:rsid w:val="00240D64"/>
    <w:rsid w:val="00240E7B"/>
    <w:rsid w:val="00241163"/>
    <w:rsid w:val="002412F3"/>
    <w:rsid w:val="002413C8"/>
    <w:rsid w:val="002413E4"/>
    <w:rsid w:val="002418AE"/>
    <w:rsid w:val="002419CD"/>
    <w:rsid w:val="00241A39"/>
    <w:rsid w:val="00241DAD"/>
    <w:rsid w:val="00241F16"/>
    <w:rsid w:val="0024205B"/>
    <w:rsid w:val="002421E2"/>
    <w:rsid w:val="0024239D"/>
    <w:rsid w:val="002423E2"/>
    <w:rsid w:val="00242791"/>
    <w:rsid w:val="00242897"/>
    <w:rsid w:val="002430C5"/>
    <w:rsid w:val="00243561"/>
    <w:rsid w:val="002437C8"/>
    <w:rsid w:val="00243869"/>
    <w:rsid w:val="00243C74"/>
    <w:rsid w:val="0024433F"/>
    <w:rsid w:val="002444D5"/>
    <w:rsid w:val="0024459E"/>
    <w:rsid w:val="00244975"/>
    <w:rsid w:val="00244C63"/>
    <w:rsid w:val="002450ED"/>
    <w:rsid w:val="0024551B"/>
    <w:rsid w:val="00245A38"/>
    <w:rsid w:val="00245C15"/>
    <w:rsid w:val="00245DFE"/>
    <w:rsid w:val="00245E5C"/>
    <w:rsid w:val="0024638E"/>
    <w:rsid w:val="00246707"/>
    <w:rsid w:val="00246767"/>
    <w:rsid w:val="00246E6D"/>
    <w:rsid w:val="00247024"/>
    <w:rsid w:val="00247069"/>
    <w:rsid w:val="0024767F"/>
    <w:rsid w:val="002479E5"/>
    <w:rsid w:val="00250093"/>
    <w:rsid w:val="002502F9"/>
    <w:rsid w:val="002509AE"/>
    <w:rsid w:val="002509CE"/>
    <w:rsid w:val="0025130B"/>
    <w:rsid w:val="00251528"/>
    <w:rsid w:val="002515D6"/>
    <w:rsid w:val="002516EF"/>
    <w:rsid w:val="00251793"/>
    <w:rsid w:val="002517E5"/>
    <w:rsid w:val="002519C1"/>
    <w:rsid w:val="00251DD4"/>
    <w:rsid w:val="00251F52"/>
    <w:rsid w:val="0025221B"/>
    <w:rsid w:val="002522AA"/>
    <w:rsid w:val="002527E1"/>
    <w:rsid w:val="00252A28"/>
    <w:rsid w:val="00252C7B"/>
    <w:rsid w:val="00252F56"/>
    <w:rsid w:val="0025332B"/>
    <w:rsid w:val="00253793"/>
    <w:rsid w:val="0025386E"/>
    <w:rsid w:val="0025393F"/>
    <w:rsid w:val="00253B1E"/>
    <w:rsid w:val="00253DCB"/>
    <w:rsid w:val="00253EF0"/>
    <w:rsid w:val="00253F46"/>
    <w:rsid w:val="00253FC1"/>
    <w:rsid w:val="00254424"/>
    <w:rsid w:val="002545C4"/>
    <w:rsid w:val="0025467E"/>
    <w:rsid w:val="002546F6"/>
    <w:rsid w:val="0025474F"/>
    <w:rsid w:val="002549D5"/>
    <w:rsid w:val="00254AED"/>
    <w:rsid w:val="00254B51"/>
    <w:rsid w:val="00255242"/>
    <w:rsid w:val="002555BF"/>
    <w:rsid w:val="00255692"/>
    <w:rsid w:val="00255AAE"/>
    <w:rsid w:val="00255CFD"/>
    <w:rsid w:val="00255F48"/>
    <w:rsid w:val="00255FA9"/>
    <w:rsid w:val="00256367"/>
    <w:rsid w:val="00256525"/>
    <w:rsid w:val="00256D95"/>
    <w:rsid w:val="00257127"/>
    <w:rsid w:val="002571D8"/>
    <w:rsid w:val="00257671"/>
    <w:rsid w:val="002577CD"/>
    <w:rsid w:val="00257943"/>
    <w:rsid w:val="002579E6"/>
    <w:rsid w:val="00257DA3"/>
    <w:rsid w:val="002601DA"/>
    <w:rsid w:val="0026036B"/>
    <w:rsid w:val="002605B7"/>
    <w:rsid w:val="00260692"/>
    <w:rsid w:val="00260702"/>
    <w:rsid w:val="002607AC"/>
    <w:rsid w:val="00260B31"/>
    <w:rsid w:val="00260DC1"/>
    <w:rsid w:val="00260E35"/>
    <w:rsid w:val="0026128C"/>
    <w:rsid w:val="002613D8"/>
    <w:rsid w:val="00261F1A"/>
    <w:rsid w:val="002624A2"/>
    <w:rsid w:val="002626C3"/>
    <w:rsid w:val="00262897"/>
    <w:rsid w:val="0026289C"/>
    <w:rsid w:val="00262E39"/>
    <w:rsid w:val="00262E50"/>
    <w:rsid w:val="00262F39"/>
    <w:rsid w:val="00263B5D"/>
    <w:rsid w:val="00263CDC"/>
    <w:rsid w:val="00263D7F"/>
    <w:rsid w:val="00263DC4"/>
    <w:rsid w:val="00263F4A"/>
    <w:rsid w:val="0026404A"/>
    <w:rsid w:val="0026422A"/>
    <w:rsid w:val="002643B6"/>
    <w:rsid w:val="00264436"/>
    <w:rsid w:val="0026464F"/>
    <w:rsid w:val="00264687"/>
    <w:rsid w:val="00264885"/>
    <w:rsid w:val="00264961"/>
    <w:rsid w:val="002649EF"/>
    <w:rsid w:val="00264ADA"/>
    <w:rsid w:val="00264CB0"/>
    <w:rsid w:val="00264E4A"/>
    <w:rsid w:val="002650A8"/>
    <w:rsid w:val="00265400"/>
    <w:rsid w:val="002654A6"/>
    <w:rsid w:val="002654FC"/>
    <w:rsid w:val="0026552D"/>
    <w:rsid w:val="00265724"/>
    <w:rsid w:val="002659C8"/>
    <w:rsid w:val="00265C17"/>
    <w:rsid w:val="00265CCF"/>
    <w:rsid w:val="0026609B"/>
    <w:rsid w:val="0026627F"/>
    <w:rsid w:val="00266801"/>
    <w:rsid w:val="002669A2"/>
    <w:rsid w:val="00266D30"/>
    <w:rsid w:val="00267540"/>
    <w:rsid w:val="002675F1"/>
    <w:rsid w:val="00267685"/>
    <w:rsid w:val="00267989"/>
    <w:rsid w:val="00267B36"/>
    <w:rsid w:val="00267C2E"/>
    <w:rsid w:val="00267DA4"/>
    <w:rsid w:val="00267EFF"/>
    <w:rsid w:val="0027062B"/>
    <w:rsid w:val="00270637"/>
    <w:rsid w:val="002709A1"/>
    <w:rsid w:val="00270A73"/>
    <w:rsid w:val="00270AA8"/>
    <w:rsid w:val="002711F0"/>
    <w:rsid w:val="002712FB"/>
    <w:rsid w:val="002715AF"/>
    <w:rsid w:val="0027166D"/>
    <w:rsid w:val="00271C1D"/>
    <w:rsid w:val="00271C46"/>
    <w:rsid w:val="0027278F"/>
    <w:rsid w:val="00272AE1"/>
    <w:rsid w:val="00272B9D"/>
    <w:rsid w:val="00272BD5"/>
    <w:rsid w:val="00272FF3"/>
    <w:rsid w:val="002730DF"/>
    <w:rsid w:val="00273147"/>
    <w:rsid w:val="00273751"/>
    <w:rsid w:val="00273DC4"/>
    <w:rsid w:val="00273DDA"/>
    <w:rsid w:val="00273E57"/>
    <w:rsid w:val="00273F40"/>
    <w:rsid w:val="00274090"/>
    <w:rsid w:val="002741F0"/>
    <w:rsid w:val="0027420E"/>
    <w:rsid w:val="00274983"/>
    <w:rsid w:val="00274E5E"/>
    <w:rsid w:val="00274EB7"/>
    <w:rsid w:val="00275078"/>
    <w:rsid w:val="002753B1"/>
    <w:rsid w:val="002755B1"/>
    <w:rsid w:val="00276032"/>
    <w:rsid w:val="002762DE"/>
    <w:rsid w:val="00276500"/>
    <w:rsid w:val="00276637"/>
    <w:rsid w:val="00276E36"/>
    <w:rsid w:val="00276E4A"/>
    <w:rsid w:val="00277584"/>
    <w:rsid w:val="00277884"/>
    <w:rsid w:val="00277AC0"/>
    <w:rsid w:val="00277B4C"/>
    <w:rsid w:val="00277F05"/>
    <w:rsid w:val="00277FB1"/>
    <w:rsid w:val="00280060"/>
    <w:rsid w:val="002808C7"/>
    <w:rsid w:val="00280A55"/>
    <w:rsid w:val="00280D03"/>
    <w:rsid w:val="00280E57"/>
    <w:rsid w:val="0028113E"/>
    <w:rsid w:val="00281188"/>
    <w:rsid w:val="002811AD"/>
    <w:rsid w:val="00281827"/>
    <w:rsid w:val="0028184C"/>
    <w:rsid w:val="00281906"/>
    <w:rsid w:val="002822CF"/>
    <w:rsid w:val="002824DB"/>
    <w:rsid w:val="00282672"/>
    <w:rsid w:val="002827CB"/>
    <w:rsid w:val="002828E9"/>
    <w:rsid w:val="00282EFD"/>
    <w:rsid w:val="002833CB"/>
    <w:rsid w:val="00283846"/>
    <w:rsid w:val="00283918"/>
    <w:rsid w:val="00283A42"/>
    <w:rsid w:val="00283BA8"/>
    <w:rsid w:val="00284282"/>
    <w:rsid w:val="00284B15"/>
    <w:rsid w:val="00284DE6"/>
    <w:rsid w:val="00285596"/>
    <w:rsid w:val="00285BF0"/>
    <w:rsid w:val="00286148"/>
    <w:rsid w:val="0028627B"/>
    <w:rsid w:val="00286597"/>
    <w:rsid w:val="0028667B"/>
    <w:rsid w:val="00286833"/>
    <w:rsid w:val="0028688E"/>
    <w:rsid w:val="002869F7"/>
    <w:rsid w:val="00286ECB"/>
    <w:rsid w:val="00286FB3"/>
    <w:rsid w:val="00287186"/>
    <w:rsid w:val="002878EB"/>
    <w:rsid w:val="00287BCB"/>
    <w:rsid w:val="00287F7C"/>
    <w:rsid w:val="00287F91"/>
    <w:rsid w:val="00290070"/>
    <w:rsid w:val="00290416"/>
    <w:rsid w:val="002905B1"/>
    <w:rsid w:val="002908E6"/>
    <w:rsid w:val="002909B5"/>
    <w:rsid w:val="00290C67"/>
    <w:rsid w:val="00290D1B"/>
    <w:rsid w:val="00290E13"/>
    <w:rsid w:val="00290F31"/>
    <w:rsid w:val="0029102F"/>
    <w:rsid w:val="002914B4"/>
    <w:rsid w:val="0029159D"/>
    <w:rsid w:val="00291BD5"/>
    <w:rsid w:val="00291BFA"/>
    <w:rsid w:val="00291CF7"/>
    <w:rsid w:val="00292135"/>
    <w:rsid w:val="0029230D"/>
    <w:rsid w:val="00292438"/>
    <w:rsid w:val="00292441"/>
    <w:rsid w:val="0029245B"/>
    <w:rsid w:val="00292861"/>
    <w:rsid w:val="002929EC"/>
    <w:rsid w:val="00292BF7"/>
    <w:rsid w:val="00292D1F"/>
    <w:rsid w:val="00292E66"/>
    <w:rsid w:val="00292F2E"/>
    <w:rsid w:val="0029301D"/>
    <w:rsid w:val="002930AB"/>
    <w:rsid w:val="00293A87"/>
    <w:rsid w:val="00293E84"/>
    <w:rsid w:val="00294058"/>
    <w:rsid w:val="00294B28"/>
    <w:rsid w:val="00294BBD"/>
    <w:rsid w:val="00294F76"/>
    <w:rsid w:val="00295411"/>
    <w:rsid w:val="00295639"/>
    <w:rsid w:val="002957CF"/>
    <w:rsid w:val="00295C48"/>
    <w:rsid w:val="0029613B"/>
    <w:rsid w:val="00296691"/>
    <w:rsid w:val="00296905"/>
    <w:rsid w:val="00296A34"/>
    <w:rsid w:val="00296CF2"/>
    <w:rsid w:val="0029719C"/>
    <w:rsid w:val="002974AF"/>
    <w:rsid w:val="00297747"/>
    <w:rsid w:val="002979E2"/>
    <w:rsid w:val="00297A68"/>
    <w:rsid w:val="00297AB7"/>
    <w:rsid w:val="00297B48"/>
    <w:rsid w:val="00297D19"/>
    <w:rsid w:val="00297F3F"/>
    <w:rsid w:val="002A00A8"/>
    <w:rsid w:val="002A06FF"/>
    <w:rsid w:val="002A0925"/>
    <w:rsid w:val="002A09B8"/>
    <w:rsid w:val="002A0AC0"/>
    <w:rsid w:val="002A0CC5"/>
    <w:rsid w:val="002A0DDC"/>
    <w:rsid w:val="002A1726"/>
    <w:rsid w:val="002A1C5B"/>
    <w:rsid w:val="002A1EBA"/>
    <w:rsid w:val="002A1FF8"/>
    <w:rsid w:val="002A22BE"/>
    <w:rsid w:val="002A27A2"/>
    <w:rsid w:val="002A2FBF"/>
    <w:rsid w:val="002A3A31"/>
    <w:rsid w:val="002A3C7E"/>
    <w:rsid w:val="002A3EAF"/>
    <w:rsid w:val="002A3F12"/>
    <w:rsid w:val="002A4044"/>
    <w:rsid w:val="002A4401"/>
    <w:rsid w:val="002A4A5D"/>
    <w:rsid w:val="002A4D95"/>
    <w:rsid w:val="002A4F7C"/>
    <w:rsid w:val="002A5050"/>
    <w:rsid w:val="002A50C8"/>
    <w:rsid w:val="002A559A"/>
    <w:rsid w:val="002A5AE2"/>
    <w:rsid w:val="002A5AEC"/>
    <w:rsid w:val="002A5E0A"/>
    <w:rsid w:val="002A60A8"/>
    <w:rsid w:val="002A60BE"/>
    <w:rsid w:val="002A616E"/>
    <w:rsid w:val="002A617C"/>
    <w:rsid w:val="002A61CA"/>
    <w:rsid w:val="002A6240"/>
    <w:rsid w:val="002A6356"/>
    <w:rsid w:val="002A6845"/>
    <w:rsid w:val="002A6A98"/>
    <w:rsid w:val="002A6ED2"/>
    <w:rsid w:val="002A701D"/>
    <w:rsid w:val="002A70C2"/>
    <w:rsid w:val="002A7356"/>
    <w:rsid w:val="002A73E6"/>
    <w:rsid w:val="002A796A"/>
    <w:rsid w:val="002A7C6E"/>
    <w:rsid w:val="002A7D51"/>
    <w:rsid w:val="002A7DEF"/>
    <w:rsid w:val="002A7EF0"/>
    <w:rsid w:val="002A7F0D"/>
    <w:rsid w:val="002B032B"/>
    <w:rsid w:val="002B05E5"/>
    <w:rsid w:val="002B0620"/>
    <w:rsid w:val="002B0742"/>
    <w:rsid w:val="002B0970"/>
    <w:rsid w:val="002B0A43"/>
    <w:rsid w:val="002B0CBB"/>
    <w:rsid w:val="002B0CF1"/>
    <w:rsid w:val="002B0E5B"/>
    <w:rsid w:val="002B0F6F"/>
    <w:rsid w:val="002B10E5"/>
    <w:rsid w:val="002B11D5"/>
    <w:rsid w:val="002B1227"/>
    <w:rsid w:val="002B1337"/>
    <w:rsid w:val="002B193A"/>
    <w:rsid w:val="002B1D9F"/>
    <w:rsid w:val="002B1EB3"/>
    <w:rsid w:val="002B2409"/>
    <w:rsid w:val="002B244A"/>
    <w:rsid w:val="002B2639"/>
    <w:rsid w:val="002B26A8"/>
    <w:rsid w:val="002B282E"/>
    <w:rsid w:val="002B2A67"/>
    <w:rsid w:val="002B2B2F"/>
    <w:rsid w:val="002B340C"/>
    <w:rsid w:val="002B3454"/>
    <w:rsid w:val="002B34D2"/>
    <w:rsid w:val="002B3648"/>
    <w:rsid w:val="002B36FD"/>
    <w:rsid w:val="002B37F0"/>
    <w:rsid w:val="002B3CF0"/>
    <w:rsid w:val="002B4223"/>
    <w:rsid w:val="002B456F"/>
    <w:rsid w:val="002B46DA"/>
    <w:rsid w:val="002B4B2F"/>
    <w:rsid w:val="002B4BBD"/>
    <w:rsid w:val="002B4F60"/>
    <w:rsid w:val="002B5090"/>
    <w:rsid w:val="002B52D1"/>
    <w:rsid w:val="002B540C"/>
    <w:rsid w:val="002B5606"/>
    <w:rsid w:val="002B578C"/>
    <w:rsid w:val="002B5A4B"/>
    <w:rsid w:val="002B5A9E"/>
    <w:rsid w:val="002B5AA1"/>
    <w:rsid w:val="002B5B2B"/>
    <w:rsid w:val="002B5B2F"/>
    <w:rsid w:val="002B5C4F"/>
    <w:rsid w:val="002B5E92"/>
    <w:rsid w:val="002B5EDE"/>
    <w:rsid w:val="002B5FA5"/>
    <w:rsid w:val="002B5FBE"/>
    <w:rsid w:val="002B633B"/>
    <w:rsid w:val="002B6462"/>
    <w:rsid w:val="002B65DB"/>
    <w:rsid w:val="002B66FE"/>
    <w:rsid w:val="002B6794"/>
    <w:rsid w:val="002B6888"/>
    <w:rsid w:val="002B69EF"/>
    <w:rsid w:val="002B6A3E"/>
    <w:rsid w:val="002B6CB2"/>
    <w:rsid w:val="002B702A"/>
    <w:rsid w:val="002B70A6"/>
    <w:rsid w:val="002B773F"/>
    <w:rsid w:val="002B7A3C"/>
    <w:rsid w:val="002B7AE6"/>
    <w:rsid w:val="002B7BE7"/>
    <w:rsid w:val="002B7BE8"/>
    <w:rsid w:val="002C00DE"/>
    <w:rsid w:val="002C06E4"/>
    <w:rsid w:val="002C0854"/>
    <w:rsid w:val="002C085E"/>
    <w:rsid w:val="002C089D"/>
    <w:rsid w:val="002C1134"/>
    <w:rsid w:val="002C139D"/>
    <w:rsid w:val="002C18CD"/>
    <w:rsid w:val="002C18F9"/>
    <w:rsid w:val="002C19F7"/>
    <w:rsid w:val="002C1AB5"/>
    <w:rsid w:val="002C1BC4"/>
    <w:rsid w:val="002C1F75"/>
    <w:rsid w:val="002C2056"/>
    <w:rsid w:val="002C261B"/>
    <w:rsid w:val="002C2642"/>
    <w:rsid w:val="002C271F"/>
    <w:rsid w:val="002C2850"/>
    <w:rsid w:val="002C2BAD"/>
    <w:rsid w:val="002C3073"/>
    <w:rsid w:val="002C30C6"/>
    <w:rsid w:val="002C31B4"/>
    <w:rsid w:val="002C3387"/>
    <w:rsid w:val="002C3392"/>
    <w:rsid w:val="002C3435"/>
    <w:rsid w:val="002C3465"/>
    <w:rsid w:val="002C34FC"/>
    <w:rsid w:val="002C3537"/>
    <w:rsid w:val="002C353C"/>
    <w:rsid w:val="002C3794"/>
    <w:rsid w:val="002C3806"/>
    <w:rsid w:val="002C38D5"/>
    <w:rsid w:val="002C3F0F"/>
    <w:rsid w:val="002C3F1D"/>
    <w:rsid w:val="002C48C6"/>
    <w:rsid w:val="002C4D76"/>
    <w:rsid w:val="002C4E83"/>
    <w:rsid w:val="002C4EE9"/>
    <w:rsid w:val="002C4FAB"/>
    <w:rsid w:val="002C505C"/>
    <w:rsid w:val="002C52A3"/>
    <w:rsid w:val="002C5564"/>
    <w:rsid w:val="002C5840"/>
    <w:rsid w:val="002C599F"/>
    <w:rsid w:val="002C5D9B"/>
    <w:rsid w:val="002C6665"/>
    <w:rsid w:val="002C71F9"/>
    <w:rsid w:val="002C7274"/>
    <w:rsid w:val="002C76D4"/>
    <w:rsid w:val="002C7977"/>
    <w:rsid w:val="002C79F6"/>
    <w:rsid w:val="002C7A09"/>
    <w:rsid w:val="002C7DD0"/>
    <w:rsid w:val="002C7E98"/>
    <w:rsid w:val="002D0104"/>
    <w:rsid w:val="002D03DC"/>
    <w:rsid w:val="002D0480"/>
    <w:rsid w:val="002D07F7"/>
    <w:rsid w:val="002D080D"/>
    <w:rsid w:val="002D0B52"/>
    <w:rsid w:val="002D0B72"/>
    <w:rsid w:val="002D0C01"/>
    <w:rsid w:val="002D1483"/>
    <w:rsid w:val="002D14D2"/>
    <w:rsid w:val="002D1936"/>
    <w:rsid w:val="002D1996"/>
    <w:rsid w:val="002D1E38"/>
    <w:rsid w:val="002D26F8"/>
    <w:rsid w:val="002D2BC4"/>
    <w:rsid w:val="002D316E"/>
    <w:rsid w:val="002D3495"/>
    <w:rsid w:val="002D34D4"/>
    <w:rsid w:val="002D3801"/>
    <w:rsid w:val="002D3873"/>
    <w:rsid w:val="002D3DFC"/>
    <w:rsid w:val="002D489C"/>
    <w:rsid w:val="002D493D"/>
    <w:rsid w:val="002D4ACE"/>
    <w:rsid w:val="002D4CD1"/>
    <w:rsid w:val="002D4CE5"/>
    <w:rsid w:val="002D4CF1"/>
    <w:rsid w:val="002D4F33"/>
    <w:rsid w:val="002D502E"/>
    <w:rsid w:val="002D5438"/>
    <w:rsid w:val="002D5585"/>
    <w:rsid w:val="002D588B"/>
    <w:rsid w:val="002D590A"/>
    <w:rsid w:val="002D5C68"/>
    <w:rsid w:val="002D5E16"/>
    <w:rsid w:val="002D5E4B"/>
    <w:rsid w:val="002D6B26"/>
    <w:rsid w:val="002D6C7A"/>
    <w:rsid w:val="002D6D0A"/>
    <w:rsid w:val="002D6EDA"/>
    <w:rsid w:val="002D710F"/>
    <w:rsid w:val="002D71C6"/>
    <w:rsid w:val="002D727D"/>
    <w:rsid w:val="002D7B26"/>
    <w:rsid w:val="002D7BF7"/>
    <w:rsid w:val="002D7DB4"/>
    <w:rsid w:val="002D7DF5"/>
    <w:rsid w:val="002D7EB6"/>
    <w:rsid w:val="002E01D0"/>
    <w:rsid w:val="002E031A"/>
    <w:rsid w:val="002E0841"/>
    <w:rsid w:val="002E0E3D"/>
    <w:rsid w:val="002E0F2E"/>
    <w:rsid w:val="002E1034"/>
    <w:rsid w:val="002E11D2"/>
    <w:rsid w:val="002E128F"/>
    <w:rsid w:val="002E13AC"/>
    <w:rsid w:val="002E160C"/>
    <w:rsid w:val="002E1940"/>
    <w:rsid w:val="002E1CAE"/>
    <w:rsid w:val="002E1F9B"/>
    <w:rsid w:val="002E2078"/>
    <w:rsid w:val="002E22FA"/>
    <w:rsid w:val="002E251F"/>
    <w:rsid w:val="002E2539"/>
    <w:rsid w:val="002E2765"/>
    <w:rsid w:val="002E27B5"/>
    <w:rsid w:val="002E298E"/>
    <w:rsid w:val="002E2C78"/>
    <w:rsid w:val="002E32AA"/>
    <w:rsid w:val="002E3726"/>
    <w:rsid w:val="002E377C"/>
    <w:rsid w:val="002E3A2E"/>
    <w:rsid w:val="002E3A9C"/>
    <w:rsid w:val="002E3BC1"/>
    <w:rsid w:val="002E3C90"/>
    <w:rsid w:val="002E3E6F"/>
    <w:rsid w:val="002E42D0"/>
    <w:rsid w:val="002E4316"/>
    <w:rsid w:val="002E4375"/>
    <w:rsid w:val="002E45B3"/>
    <w:rsid w:val="002E46AC"/>
    <w:rsid w:val="002E4AE2"/>
    <w:rsid w:val="002E4BDD"/>
    <w:rsid w:val="002E4D31"/>
    <w:rsid w:val="002E4E47"/>
    <w:rsid w:val="002E5047"/>
    <w:rsid w:val="002E51FF"/>
    <w:rsid w:val="002E5236"/>
    <w:rsid w:val="002E524C"/>
    <w:rsid w:val="002E544F"/>
    <w:rsid w:val="002E5459"/>
    <w:rsid w:val="002E54C9"/>
    <w:rsid w:val="002E596D"/>
    <w:rsid w:val="002E5AF3"/>
    <w:rsid w:val="002E5BAA"/>
    <w:rsid w:val="002E6392"/>
    <w:rsid w:val="002E660A"/>
    <w:rsid w:val="002E6830"/>
    <w:rsid w:val="002E6929"/>
    <w:rsid w:val="002E6A25"/>
    <w:rsid w:val="002E6F09"/>
    <w:rsid w:val="002E6F11"/>
    <w:rsid w:val="002E7200"/>
    <w:rsid w:val="002E7484"/>
    <w:rsid w:val="002E7648"/>
    <w:rsid w:val="002E7703"/>
    <w:rsid w:val="002E7ED2"/>
    <w:rsid w:val="002E7F10"/>
    <w:rsid w:val="002F0033"/>
    <w:rsid w:val="002F083C"/>
    <w:rsid w:val="002F0F64"/>
    <w:rsid w:val="002F13B6"/>
    <w:rsid w:val="002F148C"/>
    <w:rsid w:val="002F158F"/>
    <w:rsid w:val="002F16A5"/>
    <w:rsid w:val="002F1AB9"/>
    <w:rsid w:val="002F1CCF"/>
    <w:rsid w:val="002F1F71"/>
    <w:rsid w:val="002F235A"/>
    <w:rsid w:val="002F23AF"/>
    <w:rsid w:val="002F243E"/>
    <w:rsid w:val="002F24F9"/>
    <w:rsid w:val="002F26D2"/>
    <w:rsid w:val="002F274C"/>
    <w:rsid w:val="002F2868"/>
    <w:rsid w:val="002F2A0F"/>
    <w:rsid w:val="002F2C27"/>
    <w:rsid w:val="002F2DE4"/>
    <w:rsid w:val="002F2E50"/>
    <w:rsid w:val="002F2F4B"/>
    <w:rsid w:val="002F2F91"/>
    <w:rsid w:val="002F3483"/>
    <w:rsid w:val="002F3C1E"/>
    <w:rsid w:val="002F3C2B"/>
    <w:rsid w:val="002F4671"/>
    <w:rsid w:val="002F4C3E"/>
    <w:rsid w:val="002F4F04"/>
    <w:rsid w:val="002F4FA2"/>
    <w:rsid w:val="002F50EA"/>
    <w:rsid w:val="002F5179"/>
    <w:rsid w:val="002F54CA"/>
    <w:rsid w:val="002F5735"/>
    <w:rsid w:val="002F576C"/>
    <w:rsid w:val="002F592A"/>
    <w:rsid w:val="002F5B04"/>
    <w:rsid w:val="002F5BFD"/>
    <w:rsid w:val="002F611C"/>
    <w:rsid w:val="002F61F7"/>
    <w:rsid w:val="002F64B4"/>
    <w:rsid w:val="002F6796"/>
    <w:rsid w:val="002F6AB2"/>
    <w:rsid w:val="002F6ABC"/>
    <w:rsid w:val="002F6B69"/>
    <w:rsid w:val="002F709B"/>
    <w:rsid w:val="002F70C1"/>
    <w:rsid w:val="002F70CD"/>
    <w:rsid w:val="002F7812"/>
    <w:rsid w:val="003001B0"/>
    <w:rsid w:val="003001FA"/>
    <w:rsid w:val="00300DBC"/>
    <w:rsid w:val="00300F73"/>
    <w:rsid w:val="003010FF"/>
    <w:rsid w:val="0030130C"/>
    <w:rsid w:val="00301B83"/>
    <w:rsid w:val="00301C94"/>
    <w:rsid w:val="00301DA0"/>
    <w:rsid w:val="00301F19"/>
    <w:rsid w:val="00302414"/>
    <w:rsid w:val="003026BA"/>
    <w:rsid w:val="003028CA"/>
    <w:rsid w:val="00302B1A"/>
    <w:rsid w:val="00302DEC"/>
    <w:rsid w:val="00302EFF"/>
    <w:rsid w:val="00302FEB"/>
    <w:rsid w:val="003030B9"/>
    <w:rsid w:val="003030CB"/>
    <w:rsid w:val="0030321C"/>
    <w:rsid w:val="00303365"/>
    <w:rsid w:val="00303398"/>
    <w:rsid w:val="003034AD"/>
    <w:rsid w:val="0030381C"/>
    <w:rsid w:val="00303DD9"/>
    <w:rsid w:val="00304462"/>
    <w:rsid w:val="0030448C"/>
    <w:rsid w:val="00304612"/>
    <w:rsid w:val="003047A7"/>
    <w:rsid w:val="003049AB"/>
    <w:rsid w:val="00304AC0"/>
    <w:rsid w:val="00305165"/>
    <w:rsid w:val="00305272"/>
    <w:rsid w:val="0030529E"/>
    <w:rsid w:val="0030550B"/>
    <w:rsid w:val="00305A2D"/>
    <w:rsid w:val="00305A77"/>
    <w:rsid w:val="00305B5D"/>
    <w:rsid w:val="00305CC7"/>
    <w:rsid w:val="00305EF9"/>
    <w:rsid w:val="00305FF1"/>
    <w:rsid w:val="003060D3"/>
    <w:rsid w:val="00306233"/>
    <w:rsid w:val="003063A1"/>
    <w:rsid w:val="00306612"/>
    <w:rsid w:val="003067BF"/>
    <w:rsid w:val="00306A30"/>
    <w:rsid w:val="00306D3F"/>
    <w:rsid w:val="00306D53"/>
    <w:rsid w:val="0030711F"/>
    <w:rsid w:val="0030748B"/>
    <w:rsid w:val="00307597"/>
    <w:rsid w:val="003075C1"/>
    <w:rsid w:val="00307AA4"/>
    <w:rsid w:val="00307AD8"/>
    <w:rsid w:val="00307C8F"/>
    <w:rsid w:val="00307F22"/>
    <w:rsid w:val="00310056"/>
    <w:rsid w:val="0031011F"/>
    <w:rsid w:val="00310124"/>
    <w:rsid w:val="003103A3"/>
    <w:rsid w:val="003109CE"/>
    <w:rsid w:val="00310C66"/>
    <w:rsid w:val="00310CDC"/>
    <w:rsid w:val="00310CF0"/>
    <w:rsid w:val="003116B5"/>
    <w:rsid w:val="00311987"/>
    <w:rsid w:val="00311FD6"/>
    <w:rsid w:val="00312A6F"/>
    <w:rsid w:val="00313216"/>
    <w:rsid w:val="003135E6"/>
    <w:rsid w:val="00313672"/>
    <w:rsid w:val="00313792"/>
    <w:rsid w:val="00313848"/>
    <w:rsid w:val="00313A64"/>
    <w:rsid w:val="00313A9F"/>
    <w:rsid w:val="00313B1F"/>
    <w:rsid w:val="00313BAE"/>
    <w:rsid w:val="00314576"/>
    <w:rsid w:val="003149B1"/>
    <w:rsid w:val="00314D7A"/>
    <w:rsid w:val="00314E80"/>
    <w:rsid w:val="003152A8"/>
    <w:rsid w:val="003154F2"/>
    <w:rsid w:val="00315664"/>
    <w:rsid w:val="00315797"/>
    <w:rsid w:val="00315837"/>
    <w:rsid w:val="003158F8"/>
    <w:rsid w:val="00315A3F"/>
    <w:rsid w:val="00315B14"/>
    <w:rsid w:val="00315BBF"/>
    <w:rsid w:val="00315C38"/>
    <w:rsid w:val="00316132"/>
    <w:rsid w:val="0031641B"/>
    <w:rsid w:val="0031650A"/>
    <w:rsid w:val="0031651B"/>
    <w:rsid w:val="00316AD5"/>
    <w:rsid w:val="00316B33"/>
    <w:rsid w:val="00316F3D"/>
    <w:rsid w:val="0031706D"/>
    <w:rsid w:val="0031736C"/>
    <w:rsid w:val="00317759"/>
    <w:rsid w:val="003177BC"/>
    <w:rsid w:val="003177D3"/>
    <w:rsid w:val="00317A04"/>
    <w:rsid w:val="00317A1C"/>
    <w:rsid w:val="00317DB7"/>
    <w:rsid w:val="00317FCB"/>
    <w:rsid w:val="00320056"/>
    <w:rsid w:val="00320300"/>
    <w:rsid w:val="0032041B"/>
    <w:rsid w:val="003209A5"/>
    <w:rsid w:val="0032137E"/>
    <w:rsid w:val="003213E7"/>
    <w:rsid w:val="00321549"/>
    <w:rsid w:val="00321718"/>
    <w:rsid w:val="0032191F"/>
    <w:rsid w:val="00321FED"/>
    <w:rsid w:val="003222C0"/>
    <w:rsid w:val="0032246B"/>
    <w:rsid w:val="003228AA"/>
    <w:rsid w:val="00322C1C"/>
    <w:rsid w:val="00322ECA"/>
    <w:rsid w:val="00322F6B"/>
    <w:rsid w:val="0032326A"/>
    <w:rsid w:val="00323299"/>
    <w:rsid w:val="00323669"/>
    <w:rsid w:val="00323757"/>
    <w:rsid w:val="0032381A"/>
    <w:rsid w:val="003239F6"/>
    <w:rsid w:val="00323E40"/>
    <w:rsid w:val="00324755"/>
    <w:rsid w:val="00324827"/>
    <w:rsid w:val="003248AE"/>
    <w:rsid w:val="00324A45"/>
    <w:rsid w:val="00324B90"/>
    <w:rsid w:val="00325159"/>
    <w:rsid w:val="003252C3"/>
    <w:rsid w:val="003253A3"/>
    <w:rsid w:val="00325602"/>
    <w:rsid w:val="00325802"/>
    <w:rsid w:val="00325983"/>
    <w:rsid w:val="00325E71"/>
    <w:rsid w:val="00326023"/>
    <w:rsid w:val="003261A0"/>
    <w:rsid w:val="0032629B"/>
    <w:rsid w:val="003266E9"/>
    <w:rsid w:val="003269DD"/>
    <w:rsid w:val="00326CDC"/>
    <w:rsid w:val="00326CF9"/>
    <w:rsid w:val="00326E8D"/>
    <w:rsid w:val="00327194"/>
    <w:rsid w:val="00327201"/>
    <w:rsid w:val="003275C8"/>
    <w:rsid w:val="00330303"/>
    <w:rsid w:val="0033048B"/>
    <w:rsid w:val="003308A3"/>
    <w:rsid w:val="00330CA1"/>
    <w:rsid w:val="00330CC3"/>
    <w:rsid w:val="003312DD"/>
    <w:rsid w:val="003313FE"/>
    <w:rsid w:val="00331575"/>
    <w:rsid w:val="003319C9"/>
    <w:rsid w:val="00331AB7"/>
    <w:rsid w:val="00331ADE"/>
    <w:rsid w:val="00331FCB"/>
    <w:rsid w:val="003320BA"/>
    <w:rsid w:val="0033225C"/>
    <w:rsid w:val="00332403"/>
    <w:rsid w:val="00332473"/>
    <w:rsid w:val="00332547"/>
    <w:rsid w:val="00332754"/>
    <w:rsid w:val="003332B6"/>
    <w:rsid w:val="0033339F"/>
    <w:rsid w:val="00333403"/>
    <w:rsid w:val="0033362D"/>
    <w:rsid w:val="00333732"/>
    <w:rsid w:val="00333922"/>
    <w:rsid w:val="00333E3F"/>
    <w:rsid w:val="00333E55"/>
    <w:rsid w:val="00334003"/>
    <w:rsid w:val="00334107"/>
    <w:rsid w:val="003342D3"/>
    <w:rsid w:val="0033477B"/>
    <w:rsid w:val="0033482D"/>
    <w:rsid w:val="00334F17"/>
    <w:rsid w:val="003353E8"/>
    <w:rsid w:val="00335438"/>
    <w:rsid w:val="00335687"/>
    <w:rsid w:val="00335732"/>
    <w:rsid w:val="003359BC"/>
    <w:rsid w:val="00335D21"/>
    <w:rsid w:val="003366D3"/>
    <w:rsid w:val="00336745"/>
    <w:rsid w:val="00336B9E"/>
    <w:rsid w:val="00336E1A"/>
    <w:rsid w:val="00336FB0"/>
    <w:rsid w:val="00337017"/>
    <w:rsid w:val="0033742D"/>
    <w:rsid w:val="0033780E"/>
    <w:rsid w:val="0033797B"/>
    <w:rsid w:val="003379A7"/>
    <w:rsid w:val="003379C0"/>
    <w:rsid w:val="00337C57"/>
    <w:rsid w:val="00337E5B"/>
    <w:rsid w:val="00337F31"/>
    <w:rsid w:val="00340311"/>
    <w:rsid w:val="00340312"/>
    <w:rsid w:val="0034077B"/>
    <w:rsid w:val="0034092D"/>
    <w:rsid w:val="003409A8"/>
    <w:rsid w:val="00340A0B"/>
    <w:rsid w:val="00340C04"/>
    <w:rsid w:val="00340C10"/>
    <w:rsid w:val="00340E1A"/>
    <w:rsid w:val="00341103"/>
    <w:rsid w:val="003411D5"/>
    <w:rsid w:val="00341346"/>
    <w:rsid w:val="00341553"/>
    <w:rsid w:val="00341561"/>
    <w:rsid w:val="003415FE"/>
    <w:rsid w:val="00341AAA"/>
    <w:rsid w:val="00341FEF"/>
    <w:rsid w:val="0034219B"/>
    <w:rsid w:val="00342387"/>
    <w:rsid w:val="003423F9"/>
    <w:rsid w:val="0034254B"/>
    <w:rsid w:val="00342AEC"/>
    <w:rsid w:val="00342C1B"/>
    <w:rsid w:val="00342D7F"/>
    <w:rsid w:val="00342F74"/>
    <w:rsid w:val="00343088"/>
    <w:rsid w:val="00343222"/>
    <w:rsid w:val="00343272"/>
    <w:rsid w:val="003436DD"/>
    <w:rsid w:val="00343744"/>
    <w:rsid w:val="00343777"/>
    <w:rsid w:val="00343919"/>
    <w:rsid w:val="00343DF1"/>
    <w:rsid w:val="00343EAC"/>
    <w:rsid w:val="00343F0F"/>
    <w:rsid w:val="00344112"/>
    <w:rsid w:val="003446BD"/>
    <w:rsid w:val="00344EC0"/>
    <w:rsid w:val="00344FA9"/>
    <w:rsid w:val="003450D2"/>
    <w:rsid w:val="003453CC"/>
    <w:rsid w:val="0034546F"/>
    <w:rsid w:val="003465ED"/>
    <w:rsid w:val="0034664F"/>
    <w:rsid w:val="00346A6F"/>
    <w:rsid w:val="00347016"/>
    <w:rsid w:val="003470C8"/>
    <w:rsid w:val="00347770"/>
    <w:rsid w:val="003479B3"/>
    <w:rsid w:val="00347D90"/>
    <w:rsid w:val="00347EF3"/>
    <w:rsid w:val="003500FC"/>
    <w:rsid w:val="0035023E"/>
    <w:rsid w:val="0035076E"/>
    <w:rsid w:val="00350A9E"/>
    <w:rsid w:val="00350AC0"/>
    <w:rsid w:val="00350DD6"/>
    <w:rsid w:val="00350E0A"/>
    <w:rsid w:val="00351076"/>
    <w:rsid w:val="00351389"/>
    <w:rsid w:val="0035139A"/>
    <w:rsid w:val="00351769"/>
    <w:rsid w:val="00351E95"/>
    <w:rsid w:val="00352292"/>
    <w:rsid w:val="003524E8"/>
    <w:rsid w:val="00352517"/>
    <w:rsid w:val="00352553"/>
    <w:rsid w:val="00352A5D"/>
    <w:rsid w:val="00352F05"/>
    <w:rsid w:val="00353234"/>
    <w:rsid w:val="003533F1"/>
    <w:rsid w:val="00353624"/>
    <w:rsid w:val="00353681"/>
    <w:rsid w:val="00353726"/>
    <w:rsid w:val="0035375B"/>
    <w:rsid w:val="00353B4A"/>
    <w:rsid w:val="00353CC1"/>
    <w:rsid w:val="00353F13"/>
    <w:rsid w:val="00354011"/>
    <w:rsid w:val="00354214"/>
    <w:rsid w:val="00354689"/>
    <w:rsid w:val="003546A8"/>
    <w:rsid w:val="003547F2"/>
    <w:rsid w:val="00354BAE"/>
    <w:rsid w:val="00354E23"/>
    <w:rsid w:val="00354E72"/>
    <w:rsid w:val="00355757"/>
    <w:rsid w:val="00355B56"/>
    <w:rsid w:val="00355C32"/>
    <w:rsid w:val="00356091"/>
    <w:rsid w:val="003560C4"/>
    <w:rsid w:val="003561FA"/>
    <w:rsid w:val="00356775"/>
    <w:rsid w:val="003568F9"/>
    <w:rsid w:val="00356F1A"/>
    <w:rsid w:val="00357101"/>
    <w:rsid w:val="0035722B"/>
    <w:rsid w:val="003574C5"/>
    <w:rsid w:val="0035763A"/>
    <w:rsid w:val="003577B9"/>
    <w:rsid w:val="00357A04"/>
    <w:rsid w:val="00357CE2"/>
    <w:rsid w:val="00357D4C"/>
    <w:rsid w:val="00357DEF"/>
    <w:rsid w:val="00357ED7"/>
    <w:rsid w:val="00357F7E"/>
    <w:rsid w:val="003600CE"/>
    <w:rsid w:val="00360211"/>
    <w:rsid w:val="003606A6"/>
    <w:rsid w:val="003606BA"/>
    <w:rsid w:val="003608B6"/>
    <w:rsid w:val="003608E2"/>
    <w:rsid w:val="003609A5"/>
    <w:rsid w:val="00360BF4"/>
    <w:rsid w:val="00360FCD"/>
    <w:rsid w:val="003613E1"/>
    <w:rsid w:val="00361BA2"/>
    <w:rsid w:val="00361D0F"/>
    <w:rsid w:val="00361D55"/>
    <w:rsid w:val="00361D91"/>
    <w:rsid w:val="00361EBF"/>
    <w:rsid w:val="00361F48"/>
    <w:rsid w:val="00362247"/>
    <w:rsid w:val="00362709"/>
    <w:rsid w:val="00362DC3"/>
    <w:rsid w:val="00362E52"/>
    <w:rsid w:val="0036329F"/>
    <w:rsid w:val="00363516"/>
    <w:rsid w:val="003635D6"/>
    <w:rsid w:val="00363781"/>
    <w:rsid w:val="00363C2F"/>
    <w:rsid w:val="00363D58"/>
    <w:rsid w:val="00363F03"/>
    <w:rsid w:val="00363FD1"/>
    <w:rsid w:val="00364210"/>
    <w:rsid w:val="003643BF"/>
    <w:rsid w:val="00364490"/>
    <w:rsid w:val="00364546"/>
    <w:rsid w:val="00364732"/>
    <w:rsid w:val="00364736"/>
    <w:rsid w:val="00364C82"/>
    <w:rsid w:val="00364CBC"/>
    <w:rsid w:val="00364D5D"/>
    <w:rsid w:val="00364DC2"/>
    <w:rsid w:val="0036520B"/>
    <w:rsid w:val="00365540"/>
    <w:rsid w:val="00365587"/>
    <w:rsid w:val="00365B5B"/>
    <w:rsid w:val="00365EA5"/>
    <w:rsid w:val="003661E2"/>
    <w:rsid w:val="00366904"/>
    <w:rsid w:val="00366A49"/>
    <w:rsid w:val="00366EAA"/>
    <w:rsid w:val="00366F1E"/>
    <w:rsid w:val="00366FC1"/>
    <w:rsid w:val="00367503"/>
    <w:rsid w:val="00367518"/>
    <w:rsid w:val="00367A5D"/>
    <w:rsid w:val="00367A6D"/>
    <w:rsid w:val="00367B73"/>
    <w:rsid w:val="00367CE1"/>
    <w:rsid w:val="00367CE2"/>
    <w:rsid w:val="003700EC"/>
    <w:rsid w:val="0037022E"/>
    <w:rsid w:val="003703A8"/>
    <w:rsid w:val="0037056D"/>
    <w:rsid w:val="00370816"/>
    <w:rsid w:val="003709A1"/>
    <w:rsid w:val="00370A34"/>
    <w:rsid w:val="00370F6F"/>
    <w:rsid w:val="0037149D"/>
    <w:rsid w:val="00371563"/>
    <w:rsid w:val="00371EE1"/>
    <w:rsid w:val="0037211C"/>
    <w:rsid w:val="003722CB"/>
    <w:rsid w:val="00372406"/>
    <w:rsid w:val="003725C2"/>
    <w:rsid w:val="003725CA"/>
    <w:rsid w:val="00372646"/>
    <w:rsid w:val="003727C3"/>
    <w:rsid w:val="00372B5D"/>
    <w:rsid w:val="00372BE0"/>
    <w:rsid w:val="00372E2A"/>
    <w:rsid w:val="00373394"/>
    <w:rsid w:val="003734B2"/>
    <w:rsid w:val="00373C05"/>
    <w:rsid w:val="003743A5"/>
    <w:rsid w:val="003743D0"/>
    <w:rsid w:val="003744E4"/>
    <w:rsid w:val="0037456A"/>
    <w:rsid w:val="00374917"/>
    <w:rsid w:val="0037497A"/>
    <w:rsid w:val="00374BAC"/>
    <w:rsid w:val="00374E52"/>
    <w:rsid w:val="0037500F"/>
    <w:rsid w:val="00375298"/>
    <w:rsid w:val="003754A8"/>
    <w:rsid w:val="003755A8"/>
    <w:rsid w:val="00375C0F"/>
    <w:rsid w:val="0037604D"/>
    <w:rsid w:val="00376618"/>
    <w:rsid w:val="0037673F"/>
    <w:rsid w:val="003767BA"/>
    <w:rsid w:val="00376B1A"/>
    <w:rsid w:val="00376E1A"/>
    <w:rsid w:val="0037709E"/>
    <w:rsid w:val="00377195"/>
    <w:rsid w:val="00377452"/>
    <w:rsid w:val="00377492"/>
    <w:rsid w:val="003774CC"/>
    <w:rsid w:val="00377884"/>
    <w:rsid w:val="00377B87"/>
    <w:rsid w:val="003802C9"/>
    <w:rsid w:val="00380331"/>
    <w:rsid w:val="003803D0"/>
    <w:rsid w:val="00380799"/>
    <w:rsid w:val="00380D57"/>
    <w:rsid w:val="00381058"/>
    <w:rsid w:val="00381395"/>
    <w:rsid w:val="00381684"/>
    <w:rsid w:val="003817AB"/>
    <w:rsid w:val="00381AF0"/>
    <w:rsid w:val="00382102"/>
    <w:rsid w:val="0038213E"/>
    <w:rsid w:val="00382602"/>
    <w:rsid w:val="00382F31"/>
    <w:rsid w:val="003830F3"/>
    <w:rsid w:val="00383565"/>
    <w:rsid w:val="003839B4"/>
    <w:rsid w:val="0038409B"/>
    <w:rsid w:val="00384908"/>
    <w:rsid w:val="00384A23"/>
    <w:rsid w:val="00384D12"/>
    <w:rsid w:val="003853A2"/>
    <w:rsid w:val="00385C67"/>
    <w:rsid w:val="00385D3E"/>
    <w:rsid w:val="00385D82"/>
    <w:rsid w:val="00385E33"/>
    <w:rsid w:val="00386110"/>
    <w:rsid w:val="00386210"/>
    <w:rsid w:val="00386251"/>
    <w:rsid w:val="003862BC"/>
    <w:rsid w:val="0038642B"/>
    <w:rsid w:val="003866A2"/>
    <w:rsid w:val="003868EA"/>
    <w:rsid w:val="00386F2D"/>
    <w:rsid w:val="00386FD5"/>
    <w:rsid w:val="003870D4"/>
    <w:rsid w:val="003871B3"/>
    <w:rsid w:val="00387703"/>
    <w:rsid w:val="003877ED"/>
    <w:rsid w:val="00387D54"/>
    <w:rsid w:val="00387EC2"/>
    <w:rsid w:val="003901AF"/>
    <w:rsid w:val="003904A1"/>
    <w:rsid w:val="0039091B"/>
    <w:rsid w:val="00390BD4"/>
    <w:rsid w:val="00390CEA"/>
    <w:rsid w:val="00390D63"/>
    <w:rsid w:val="00390EB9"/>
    <w:rsid w:val="003916B1"/>
    <w:rsid w:val="00391A73"/>
    <w:rsid w:val="003922AB"/>
    <w:rsid w:val="00392A4B"/>
    <w:rsid w:val="00393228"/>
    <w:rsid w:val="00393749"/>
    <w:rsid w:val="00393C58"/>
    <w:rsid w:val="00393DB6"/>
    <w:rsid w:val="00393DBA"/>
    <w:rsid w:val="003941E7"/>
    <w:rsid w:val="003944A1"/>
    <w:rsid w:val="0039457F"/>
    <w:rsid w:val="003947A6"/>
    <w:rsid w:val="003949BA"/>
    <w:rsid w:val="00394A65"/>
    <w:rsid w:val="00394C28"/>
    <w:rsid w:val="00394E48"/>
    <w:rsid w:val="00395059"/>
    <w:rsid w:val="003956E8"/>
    <w:rsid w:val="003957C0"/>
    <w:rsid w:val="003959A4"/>
    <w:rsid w:val="00395D10"/>
    <w:rsid w:val="00395DB3"/>
    <w:rsid w:val="00395F86"/>
    <w:rsid w:val="00396166"/>
    <w:rsid w:val="003962A7"/>
    <w:rsid w:val="0039649C"/>
    <w:rsid w:val="00396642"/>
    <w:rsid w:val="00396B9B"/>
    <w:rsid w:val="00396F19"/>
    <w:rsid w:val="00397160"/>
    <w:rsid w:val="00397181"/>
    <w:rsid w:val="00397299"/>
    <w:rsid w:val="0039730A"/>
    <w:rsid w:val="0039743D"/>
    <w:rsid w:val="003975A8"/>
    <w:rsid w:val="00397B65"/>
    <w:rsid w:val="00397CA3"/>
    <w:rsid w:val="00397CD3"/>
    <w:rsid w:val="003A0268"/>
    <w:rsid w:val="003A063C"/>
    <w:rsid w:val="003A067C"/>
    <w:rsid w:val="003A0965"/>
    <w:rsid w:val="003A0B50"/>
    <w:rsid w:val="003A0CB2"/>
    <w:rsid w:val="003A0E1F"/>
    <w:rsid w:val="003A0E9B"/>
    <w:rsid w:val="003A118E"/>
    <w:rsid w:val="003A1624"/>
    <w:rsid w:val="003A1892"/>
    <w:rsid w:val="003A1A9E"/>
    <w:rsid w:val="003A1CA2"/>
    <w:rsid w:val="003A1EBE"/>
    <w:rsid w:val="003A1F37"/>
    <w:rsid w:val="003A204D"/>
    <w:rsid w:val="003A2B93"/>
    <w:rsid w:val="003A302D"/>
    <w:rsid w:val="003A337A"/>
    <w:rsid w:val="003A33E7"/>
    <w:rsid w:val="003A3653"/>
    <w:rsid w:val="003A493B"/>
    <w:rsid w:val="003A4AA6"/>
    <w:rsid w:val="003A4B27"/>
    <w:rsid w:val="003A55AC"/>
    <w:rsid w:val="003A5B64"/>
    <w:rsid w:val="003A5BA5"/>
    <w:rsid w:val="003A5D15"/>
    <w:rsid w:val="003A5DCF"/>
    <w:rsid w:val="003A612B"/>
    <w:rsid w:val="003A63DE"/>
    <w:rsid w:val="003A643C"/>
    <w:rsid w:val="003A696E"/>
    <w:rsid w:val="003A6A4D"/>
    <w:rsid w:val="003A700D"/>
    <w:rsid w:val="003A70C9"/>
    <w:rsid w:val="003A72AE"/>
    <w:rsid w:val="003A75CE"/>
    <w:rsid w:val="003A770E"/>
    <w:rsid w:val="003A7874"/>
    <w:rsid w:val="003B04EA"/>
    <w:rsid w:val="003B079A"/>
    <w:rsid w:val="003B084D"/>
    <w:rsid w:val="003B0A12"/>
    <w:rsid w:val="003B0A52"/>
    <w:rsid w:val="003B0ADF"/>
    <w:rsid w:val="003B0D1D"/>
    <w:rsid w:val="003B0F58"/>
    <w:rsid w:val="003B13F2"/>
    <w:rsid w:val="003B159E"/>
    <w:rsid w:val="003B1CFE"/>
    <w:rsid w:val="003B1F2B"/>
    <w:rsid w:val="003B1F76"/>
    <w:rsid w:val="003B1FA5"/>
    <w:rsid w:val="003B250B"/>
    <w:rsid w:val="003B2711"/>
    <w:rsid w:val="003B2D9C"/>
    <w:rsid w:val="003B2EA1"/>
    <w:rsid w:val="003B35B1"/>
    <w:rsid w:val="003B366E"/>
    <w:rsid w:val="003B36C3"/>
    <w:rsid w:val="003B3817"/>
    <w:rsid w:val="003B38E2"/>
    <w:rsid w:val="003B3925"/>
    <w:rsid w:val="003B39CB"/>
    <w:rsid w:val="003B3B7D"/>
    <w:rsid w:val="003B3CE0"/>
    <w:rsid w:val="003B3D21"/>
    <w:rsid w:val="003B429F"/>
    <w:rsid w:val="003B464D"/>
    <w:rsid w:val="003B467C"/>
    <w:rsid w:val="003B4967"/>
    <w:rsid w:val="003B4A71"/>
    <w:rsid w:val="003B4C43"/>
    <w:rsid w:val="003B4DEA"/>
    <w:rsid w:val="003B4E73"/>
    <w:rsid w:val="003B4FEB"/>
    <w:rsid w:val="003B51AE"/>
    <w:rsid w:val="003B5C32"/>
    <w:rsid w:val="003B5CD5"/>
    <w:rsid w:val="003B5E19"/>
    <w:rsid w:val="003B5E7A"/>
    <w:rsid w:val="003B650A"/>
    <w:rsid w:val="003B7135"/>
    <w:rsid w:val="003B745F"/>
    <w:rsid w:val="003B7648"/>
    <w:rsid w:val="003B76CC"/>
    <w:rsid w:val="003B7891"/>
    <w:rsid w:val="003B7951"/>
    <w:rsid w:val="003B7CAA"/>
    <w:rsid w:val="003B7E5B"/>
    <w:rsid w:val="003B7F38"/>
    <w:rsid w:val="003C10A7"/>
    <w:rsid w:val="003C1409"/>
    <w:rsid w:val="003C1476"/>
    <w:rsid w:val="003C1677"/>
    <w:rsid w:val="003C1A93"/>
    <w:rsid w:val="003C1CF5"/>
    <w:rsid w:val="003C1DDB"/>
    <w:rsid w:val="003C2077"/>
    <w:rsid w:val="003C20A5"/>
    <w:rsid w:val="003C2196"/>
    <w:rsid w:val="003C23F8"/>
    <w:rsid w:val="003C2478"/>
    <w:rsid w:val="003C28F0"/>
    <w:rsid w:val="003C2E8B"/>
    <w:rsid w:val="003C2F8F"/>
    <w:rsid w:val="003C30DD"/>
    <w:rsid w:val="003C36D0"/>
    <w:rsid w:val="003C38D7"/>
    <w:rsid w:val="003C3BAB"/>
    <w:rsid w:val="003C40D0"/>
    <w:rsid w:val="003C42A9"/>
    <w:rsid w:val="003C4594"/>
    <w:rsid w:val="003C4789"/>
    <w:rsid w:val="003C4856"/>
    <w:rsid w:val="003C4F14"/>
    <w:rsid w:val="003C51C7"/>
    <w:rsid w:val="003C5650"/>
    <w:rsid w:val="003C5670"/>
    <w:rsid w:val="003C5752"/>
    <w:rsid w:val="003C58D5"/>
    <w:rsid w:val="003C5DFC"/>
    <w:rsid w:val="003C5EAA"/>
    <w:rsid w:val="003C664F"/>
    <w:rsid w:val="003C6799"/>
    <w:rsid w:val="003C6860"/>
    <w:rsid w:val="003C6ABA"/>
    <w:rsid w:val="003C6CCA"/>
    <w:rsid w:val="003C6DC5"/>
    <w:rsid w:val="003C6EF5"/>
    <w:rsid w:val="003C6F07"/>
    <w:rsid w:val="003C7118"/>
    <w:rsid w:val="003C717C"/>
    <w:rsid w:val="003C7868"/>
    <w:rsid w:val="003C79F1"/>
    <w:rsid w:val="003C7C19"/>
    <w:rsid w:val="003C7CD4"/>
    <w:rsid w:val="003D09B5"/>
    <w:rsid w:val="003D0AE2"/>
    <w:rsid w:val="003D0FDC"/>
    <w:rsid w:val="003D1059"/>
    <w:rsid w:val="003D12CB"/>
    <w:rsid w:val="003D1427"/>
    <w:rsid w:val="003D16A2"/>
    <w:rsid w:val="003D1983"/>
    <w:rsid w:val="003D1A12"/>
    <w:rsid w:val="003D1D52"/>
    <w:rsid w:val="003D1DA1"/>
    <w:rsid w:val="003D21A9"/>
    <w:rsid w:val="003D2408"/>
    <w:rsid w:val="003D2427"/>
    <w:rsid w:val="003D2498"/>
    <w:rsid w:val="003D2904"/>
    <w:rsid w:val="003D2A74"/>
    <w:rsid w:val="003D2A8E"/>
    <w:rsid w:val="003D2A98"/>
    <w:rsid w:val="003D2C4B"/>
    <w:rsid w:val="003D2E4E"/>
    <w:rsid w:val="003D3073"/>
    <w:rsid w:val="003D3330"/>
    <w:rsid w:val="003D33B6"/>
    <w:rsid w:val="003D375D"/>
    <w:rsid w:val="003D3BEC"/>
    <w:rsid w:val="003D3D55"/>
    <w:rsid w:val="003D3E46"/>
    <w:rsid w:val="003D41B4"/>
    <w:rsid w:val="003D444D"/>
    <w:rsid w:val="003D463D"/>
    <w:rsid w:val="003D47D1"/>
    <w:rsid w:val="003D494D"/>
    <w:rsid w:val="003D4993"/>
    <w:rsid w:val="003D49DB"/>
    <w:rsid w:val="003D560C"/>
    <w:rsid w:val="003D597B"/>
    <w:rsid w:val="003D59FF"/>
    <w:rsid w:val="003D5A43"/>
    <w:rsid w:val="003D5AB7"/>
    <w:rsid w:val="003D5BD2"/>
    <w:rsid w:val="003D5D9B"/>
    <w:rsid w:val="003D5FC1"/>
    <w:rsid w:val="003D6093"/>
    <w:rsid w:val="003D62E6"/>
    <w:rsid w:val="003D67F1"/>
    <w:rsid w:val="003D69FC"/>
    <w:rsid w:val="003D6CEE"/>
    <w:rsid w:val="003D6E43"/>
    <w:rsid w:val="003D6EB7"/>
    <w:rsid w:val="003D6F33"/>
    <w:rsid w:val="003D74CE"/>
    <w:rsid w:val="003D7686"/>
    <w:rsid w:val="003D7695"/>
    <w:rsid w:val="003D78E1"/>
    <w:rsid w:val="003D7AA2"/>
    <w:rsid w:val="003D7D33"/>
    <w:rsid w:val="003D7DC2"/>
    <w:rsid w:val="003D7FCC"/>
    <w:rsid w:val="003E0328"/>
    <w:rsid w:val="003E0735"/>
    <w:rsid w:val="003E0CCF"/>
    <w:rsid w:val="003E0CEB"/>
    <w:rsid w:val="003E0FD2"/>
    <w:rsid w:val="003E10B3"/>
    <w:rsid w:val="003E111F"/>
    <w:rsid w:val="003E112E"/>
    <w:rsid w:val="003E15C2"/>
    <w:rsid w:val="003E1882"/>
    <w:rsid w:val="003E18D8"/>
    <w:rsid w:val="003E2039"/>
    <w:rsid w:val="003E20F9"/>
    <w:rsid w:val="003E212F"/>
    <w:rsid w:val="003E2792"/>
    <w:rsid w:val="003E27D7"/>
    <w:rsid w:val="003E2AD0"/>
    <w:rsid w:val="003E2FA6"/>
    <w:rsid w:val="003E30E2"/>
    <w:rsid w:val="003E3207"/>
    <w:rsid w:val="003E36DF"/>
    <w:rsid w:val="003E3ABF"/>
    <w:rsid w:val="003E3C03"/>
    <w:rsid w:val="003E3C3E"/>
    <w:rsid w:val="003E3CFA"/>
    <w:rsid w:val="003E3D21"/>
    <w:rsid w:val="003E3E77"/>
    <w:rsid w:val="003E3E92"/>
    <w:rsid w:val="003E4723"/>
    <w:rsid w:val="003E48E3"/>
    <w:rsid w:val="003E4B10"/>
    <w:rsid w:val="003E4DA4"/>
    <w:rsid w:val="003E5146"/>
    <w:rsid w:val="003E5197"/>
    <w:rsid w:val="003E526D"/>
    <w:rsid w:val="003E526F"/>
    <w:rsid w:val="003E527A"/>
    <w:rsid w:val="003E5735"/>
    <w:rsid w:val="003E5742"/>
    <w:rsid w:val="003E5886"/>
    <w:rsid w:val="003E5951"/>
    <w:rsid w:val="003E5A38"/>
    <w:rsid w:val="003E5BDF"/>
    <w:rsid w:val="003E5C62"/>
    <w:rsid w:val="003E5D13"/>
    <w:rsid w:val="003E5D6F"/>
    <w:rsid w:val="003E5DAC"/>
    <w:rsid w:val="003E5F0E"/>
    <w:rsid w:val="003E6075"/>
    <w:rsid w:val="003E6168"/>
    <w:rsid w:val="003E63BA"/>
    <w:rsid w:val="003E64C5"/>
    <w:rsid w:val="003E67EA"/>
    <w:rsid w:val="003E6941"/>
    <w:rsid w:val="003E6A06"/>
    <w:rsid w:val="003E6B7C"/>
    <w:rsid w:val="003E6BDB"/>
    <w:rsid w:val="003E723D"/>
    <w:rsid w:val="003E741C"/>
    <w:rsid w:val="003E74E1"/>
    <w:rsid w:val="003E7621"/>
    <w:rsid w:val="003E7763"/>
    <w:rsid w:val="003E7E1B"/>
    <w:rsid w:val="003E7FBF"/>
    <w:rsid w:val="003F0089"/>
    <w:rsid w:val="003F00E0"/>
    <w:rsid w:val="003F0ABD"/>
    <w:rsid w:val="003F0AC4"/>
    <w:rsid w:val="003F0B3A"/>
    <w:rsid w:val="003F148D"/>
    <w:rsid w:val="003F1523"/>
    <w:rsid w:val="003F15BF"/>
    <w:rsid w:val="003F163C"/>
    <w:rsid w:val="003F1809"/>
    <w:rsid w:val="003F195F"/>
    <w:rsid w:val="003F1BF2"/>
    <w:rsid w:val="003F1F0B"/>
    <w:rsid w:val="003F232D"/>
    <w:rsid w:val="003F2423"/>
    <w:rsid w:val="003F246A"/>
    <w:rsid w:val="003F29F2"/>
    <w:rsid w:val="003F2AF1"/>
    <w:rsid w:val="003F2DC7"/>
    <w:rsid w:val="003F2EB7"/>
    <w:rsid w:val="003F31A0"/>
    <w:rsid w:val="003F31D8"/>
    <w:rsid w:val="003F3A35"/>
    <w:rsid w:val="003F3AE9"/>
    <w:rsid w:val="003F3B20"/>
    <w:rsid w:val="003F3BD4"/>
    <w:rsid w:val="003F3BDB"/>
    <w:rsid w:val="003F3F36"/>
    <w:rsid w:val="003F3FE0"/>
    <w:rsid w:val="003F4078"/>
    <w:rsid w:val="003F41B3"/>
    <w:rsid w:val="003F47BA"/>
    <w:rsid w:val="003F4888"/>
    <w:rsid w:val="003F4F50"/>
    <w:rsid w:val="003F50AD"/>
    <w:rsid w:val="003F5148"/>
    <w:rsid w:val="003F52BD"/>
    <w:rsid w:val="003F52F6"/>
    <w:rsid w:val="003F5811"/>
    <w:rsid w:val="003F5B79"/>
    <w:rsid w:val="003F5CE1"/>
    <w:rsid w:val="003F5CF8"/>
    <w:rsid w:val="003F5D47"/>
    <w:rsid w:val="003F5FE0"/>
    <w:rsid w:val="003F61E5"/>
    <w:rsid w:val="003F65EE"/>
    <w:rsid w:val="003F6946"/>
    <w:rsid w:val="003F6950"/>
    <w:rsid w:val="003F6AD1"/>
    <w:rsid w:val="003F6D04"/>
    <w:rsid w:val="003F6DC6"/>
    <w:rsid w:val="003F6E60"/>
    <w:rsid w:val="003F6E74"/>
    <w:rsid w:val="003F6F2F"/>
    <w:rsid w:val="003F71BE"/>
    <w:rsid w:val="003F7B7C"/>
    <w:rsid w:val="003F7E2F"/>
    <w:rsid w:val="00400806"/>
    <w:rsid w:val="00400818"/>
    <w:rsid w:val="00400C06"/>
    <w:rsid w:val="00400E5A"/>
    <w:rsid w:val="00401092"/>
    <w:rsid w:val="004014E5"/>
    <w:rsid w:val="00401559"/>
    <w:rsid w:val="00401610"/>
    <w:rsid w:val="00401775"/>
    <w:rsid w:val="004018F3"/>
    <w:rsid w:val="00401A9A"/>
    <w:rsid w:val="00401BA3"/>
    <w:rsid w:val="00401C74"/>
    <w:rsid w:val="00401DFE"/>
    <w:rsid w:val="00402367"/>
    <w:rsid w:val="004027F1"/>
    <w:rsid w:val="00402873"/>
    <w:rsid w:val="00402DC7"/>
    <w:rsid w:val="00402E6C"/>
    <w:rsid w:val="00402EEE"/>
    <w:rsid w:val="00403A0F"/>
    <w:rsid w:val="00403AB2"/>
    <w:rsid w:val="00403BC1"/>
    <w:rsid w:val="00403C48"/>
    <w:rsid w:val="00403F59"/>
    <w:rsid w:val="0040420A"/>
    <w:rsid w:val="0040445D"/>
    <w:rsid w:val="0040455F"/>
    <w:rsid w:val="00404D6E"/>
    <w:rsid w:val="00404DF1"/>
    <w:rsid w:val="00404E53"/>
    <w:rsid w:val="00404F24"/>
    <w:rsid w:val="004054A9"/>
    <w:rsid w:val="0040564E"/>
    <w:rsid w:val="004056A1"/>
    <w:rsid w:val="00405873"/>
    <w:rsid w:val="00405B55"/>
    <w:rsid w:val="00405E7D"/>
    <w:rsid w:val="004062D7"/>
    <w:rsid w:val="004063AE"/>
    <w:rsid w:val="00406604"/>
    <w:rsid w:val="004068BC"/>
    <w:rsid w:val="004069B0"/>
    <w:rsid w:val="00406AD7"/>
    <w:rsid w:val="004075F8"/>
    <w:rsid w:val="004075FC"/>
    <w:rsid w:val="00407655"/>
    <w:rsid w:val="004076D8"/>
    <w:rsid w:val="004076DE"/>
    <w:rsid w:val="00407D3A"/>
    <w:rsid w:val="00407FD4"/>
    <w:rsid w:val="00407FF5"/>
    <w:rsid w:val="00407FF8"/>
    <w:rsid w:val="0041000D"/>
    <w:rsid w:val="004101C6"/>
    <w:rsid w:val="004102E5"/>
    <w:rsid w:val="004104BA"/>
    <w:rsid w:val="0041087D"/>
    <w:rsid w:val="004108C9"/>
    <w:rsid w:val="004108F4"/>
    <w:rsid w:val="00410CF7"/>
    <w:rsid w:val="0041107B"/>
    <w:rsid w:val="00411542"/>
    <w:rsid w:val="00411A62"/>
    <w:rsid w:val="00411F4A"/>
    <w:rsid w:val="0041226C"/>
    <w:rsid w:val="00412439"/>
    <w:rsid w:val="004124A5"/>
    <w:rsid w:val="00412602"/>
    <w:rsid w:val="00412840"/>
    <w:rsid w:val="0041286B"/>
    <w:rsid w:val="004128E4"/>
    <w:rsid w:val="00412B4C"/>
    <w:rsid w:val="00412EBA"/>
    <w:rsid w:val="004131D7"/>
    <w:rsid w:val="00413723"/>
    <w:rsid w:val="00413A52"/>
    <w:rsid w:val="00413BC9"/>
    <w:rsid w:val="0041441D"/>
    <w:rsid w:val="00414DDF"/>
    <w:rsid w:val="00415104"/>
    <w:rsid w:val="00415238"/>
    <w:rsid w:val="00415779"/>
    <w:rsid w:val="0041596C"/>
    <w:rsid w:val="00415C35"/>
    <w:rsid w:val="00416FBB"/>
    <w:rsid w:val="00417006"/>
    <w:rsid w:val="0041701D"/>
    <w:rsid w:val="0041724F"/>
    <w:rsid w:val="00417918"/>
    <w:rsid w:val="00420056"/>
    <w:rsid w:val="004200ED"/>
    <w:rsid w:val="004202AE"/>
    <w:rsid w:val="0042056F"/>
    <w:rsid w:val="00420747"/>
    <w:rsid w:val="00420A01"/>
    <w:rsid w:val="004212A2"/>
    <w:rsid w:val="0042173B"/>
    <w:rsid w:val="00421841"/>
    <w:rsid w:val="00421B53"/>
    <w:rsid w:val="00422401"/>
    <w:rsid w:val="004225AA"/>
    <w:rsid w:val="00422AB7"/>
    <w:rsid w:val="00422C18"/>
    <w:rsid w:val="00422CFB"/>
    <w:rsid w:val="00422D50"/>
    <w:rsid w:val="00422EB1"/>
    <w:rsid w:val="00422EFF"/>
    <w:rsid w:val="00422FA6"/>
    <w:rsid w:val="00423045"/>
    <w:rsid w:val="00423179"/>
    <w:rsid w:val="004233D2"/>
    <w:rsid w:val="0042375D"/>
    <w:rsid w:val="00423BAC"/>
    <w:rsid w:val="00423CD1"/>
    <w:rsid w:val="00423E24"/>
    <w:rsid w:val="00423F50"/>
    <w:rsid w:val="00424478"/>
    <w:rsid w:val="004244BB"/>
    <w:rsid w:val="004244D7"/>
    <w:rsid w:val="00424544"/>
    <w:rsid w:val="0042468A"/>
    <w:rsid w:val="00424AA5"/>
    <w:rsid w:val="00424DBC"/>
    <w:rsid w:val="00424E44"/>
    <w:rsid w:val="004252DA"/>
    <w:rsid w:val="0042536D"/>
    <w:rsid w:val="00425655"/>
    <w:rsid w:val="0042585D"/>
    <w:rsid w:val="00425952"/>
    <w:rsid w:val="00425DCC"/>
    <w:rsid w:val="00426380"/>
    <w:rsid w:val="004263ED"/>
    <w:rsid w:val="00426457"/>
    <w:rsid w:val="004264FD"/>
    <w:rsid w:val="004265FA"/>
    <w:rsid w:val="004266D3"/>
    <w:rsid w:val="004267E0"/>
    <w:rsid w:val="004268DC"/>
    <w:rsid w:val="004269A0"/>
    <w:rsid w:val="004269DD"/>
    <w:rsid w:val="00426B11"/>
    <w:rsid w:val="00426BD0"/>
    <w:rsid w:val="00426CD7"/>
    <w:rsid w:val="00427156"/>
    <w:rsid w:val="00427177"/>
    <w:rsid w:val="00427D6D"/>
    <w:rsid w:val="00427DBF"/>
    <w:rsid w:val="00427F57"/>
    <w:rsid w:val="004303C7"/>
    <w:rsid w:val="00430844"/>
    <w:rsid w:val="004308B9"/>
    <w:rsid w:val="00430C2C"/>
    <w:rsid w:val="00430D8E"/>
    <w:rsid w:val="00430E7A"/>
    <w:rsid w:val="00430FBB"/>
    <w:rsid w:val="0043139D"/>
    <w:rsid w:val="004313A4"/>
    <w:rsid w:val="00431667"/>
    <w:rsid w:val="00431F69"/>
    <w:rsid w:val="004320C5"/>
    <w:rsid w:val="004322CB"/>
    <w:rsid w:val="004328FB"/>
    <w:rsid w:val="00432FE2"/>
    <w:rsid w:val="0043314C"/>
    <w:rsid w:val="00433252"/>
    <w:rsid w:val="00433261"/>
    <w:rsid w:val="004332B8"/>
    <w:rsid w:val="00433321"/>
    <w:rsid w:val="0043373F"/>
    <w:rsid w:val="004337CB"/>
    <w:rsid w:val="0043385C"/>
    <w:rsid w:val="00433E76"/>
    <w:rsid w:val="00433F1C"/>
    <w:rsid w:val="00434852"/>
    <w:rsid w:val="00434A4F"/>
    <w:rsid w:val="00434EF4"/>
    <w:rsid w:val="00435019"/>
    <w:rsid w:val="004351AD"/>
    <w:rsid w:val="00435344"/>
    <w:rsid w:val="004353E9"/>
    <w:rsid w:val="0043567A"/>
    <w:rsid w:val="004358E4"/>
    <w:rsid w:val="00435C51"/>
    <w:rsid w:val="00435DBB"/>
    <w:rsid w:val="00435DDF"/>
    <w:rsid w:val="00435DEC"/>
    <w:rsid w:val="00435F4E"/>
    <w:rsid w:val="004367D1"/>
    <w:rsid w:val="0043687D"/>
    <w:rsid w:val="00436D65"/>
    <w:rsid w:val="00436DA4"/>
    <w:rsid w:val="00436DF3"/>
    <w:rsid w:val="00436E5E"/>
    <w:rsid w:val="00436E7B"/>
    <w:rsid w:val="00436F2A"/>
    <w:rsid w:val="00436F6A"/>
    <w:rsid w:val="0043781C"/>
    <w:rsid w:val="0043793C"/>
    <w:rsid w:val="00437BCE"/>
    <w:rsid w:val="00437C19"/>
    <w:rsid w:val="00437F46"/>
    <w:rsid w:val="004402C8"/>
    <w:rsid w:val="004402D0"/>
    <w:rsid w:val="00440879"/>
    <w:rsid w:val="00440966"/>
    <w:rsid w:val="00440AC1"/>
    <w:rsid w:val="00440C6A"/>
    <w:rsid w:val="00440F31"/>
    <w:rsid w:val="00441156"/>
    <w:rsid w:val="004416FC"/>
    <w:rsid w:val="004417A6"/>
    <w:rsid w:val="00441A7C"/>
    <w:rsid w:val="00441CF7"/>
    <w:rsid w:val="0044227B"/>
    <w:rsid w:val="0044228A"/>
    <w:rsid w:val="0044246E"/>
    <w:rsid w:val="00442574"/>
    <w:rsid w:val="004427BC"/>
    <w:rsid w:val="00442AB0"/>
    <w:rsid w:val="00442BF3"/>
    <w:rsid w:val="00442C1D"/>
    <w:rsid w:val="004432E6"/>
    <w:rsid w:val="0044331F"/>
    <w:rsid w:val="004434A2"/>
    <w:rsid w:val="004435F2"/>
    <w:rsid w:val="00443694"/>
    <w:rsid w:val="00443C85"/>
    <w:rsid w:val="00444005"/>
    <w:rsid w:val="00444761"/>
    <w:rsid w:val="00444807"/>
    <w:rsid w:val="00444B6A"/>
    <w:rsid w:val="00444C4E"/>
    <w:rsid w:val="00445058"/>
    <w:rsid w:val="00445B59"/>
    <w:rsid w:val="00445B78"/>
    <w:rsid w:val="00445BE3"/>
    <w:rsid w:val="0044642F"/>
    <w:rsid w:val="004464A5"/>
    <w:rsid w:val="004465E7"/>
    <w:rsid w:val="00446613"/>
    <w:rsid w:val="0044681D"/>
    <w:rsid w:val="00446CD3"/>
    <w:rsid w:val="00446DC5"/>
    <w:rsid w:val="00446F1A"/>
    <w:rsid w:val="00447011"/>
    <w:rsid w:val="00447161"/>
    <w:rsid w:val="0044729D"/>
    <w:rsid w:val="004472F7"/>
    <w:rsid w:val="0044764C"/>
    <w:rsid w:val="00447923"/>
    <w:rsid w:val="00447F73"/>
    <w:rsid w:val="00447F8A"/>
    <w:rsid w:val="0045013F"/>
    <w:rsid w:val="00450283"/>
    <w:rsid w:val="00450357"/>
    <w:rsid w:val="00450418"/>
    <w:rsid w:val="00450684"/>
    <w:rsid w:val="0045090A"/>
    <w:rsid w:val="00450A8F"/>
    <w:rsid w:val="00450C0F"/>
    <w:rsid w:val="00450DB5"/>
    <w:rsid w:val="00450F69"/>
    <w:rsid w:val="00450FF6"/>
    <w:rsid w:val="00451313"/>
    <w:rsid w:val="00451388"/>
    <w:rsid w:val="0045158F"/>
    <w:rsid w:val="00451CBB"/>
    <w:rsid w:val="00451E96"/>
    <w:rsid w:val="0045211E"/>
    <w:rsid w:val="0045227F"/>
    <w:rsid w:val="004533B3"/>
    <w:rsid w:val="004533BC"/>
    <w:rsid w:val="0045342B"/>
    <w:rsid w:val="00453630"/>
    <w:rsid w:val="00453710"/>
    <w:rsid w:val="00453E23"/>
    <w:rsid w:val="004540E0"/>
    <w:rsid w:val="0045411F"/>
    <w:rsid w:val="0045414A"/>
    <w:rsid w:val="004541B9"/>
    <w:rsid w:val="0045457B"/>
    <w:rsid w:val="00454AD2"/>
    <w:rsid w:val="00454C5E"/>
    <w:rsid w:val="00454C9B"/>
    <w:rsid w:val="0045524F"/>
    <w:rsid w:val="004553C1"/>
    <w:rsid w:val="00455579"/>
    <w:rsid w:val="00455599"/>
    <w:rsid w:val="004557AC"/>
    <w:rsid w:val="0045580C"/>
    <w:rsid w:val="00455A2B"/>
    <w:rsid w:val="00455A82"/>
    <w:rsid w:val="00455E76"/>
    <w:rsid w:val="00456582"/>
    <w:rsid w:val="004565BD"/>
    <w:rsid w:val="004568DB"/>
    <w:rsid w:val="00456BE5"/>
    <w:rsid w:val="00456E79"/>
    <w:rsid w:val="004579DE"/>
    <w:rsid w:val="00457A4C"/>
    <w:rsid w:val="00457E13"/>
    <w:rsid w:val="00457F41"/>
    <w:rsid w:val="004601B9"/>
    <w:rsid w:val="004602F6"/>
    <w:rsid w:val="00460595"/>
    <w:rsid w:val="00460711"/>
    <w:rsid w:val="00460C1C"/>
    <w:rsid w:val="00460E2E"/>
    <w:rsid w:val="004611FF"/>
    <w:rsid w:val="0046175F"/>
    <w:rsid w:val="004617C4"/>
    <w:rsid w:val="00461A30"/>
    <w:rsid w:val="00461AC0"/>
    <w:rsid w:val="00461F18"/>
    <w:rsid w:val="0046218F"/>
    <w:rsid w:val="00462241"/>
    <w:rsid w:val="004624BD"/>
    <w:rsid w:val="0046259C"/>
    <w:rsid w:val="00462622"/>
    <w:rsid w:val="004626DC"/>
    <w:rsid w:val="0046288F"/>
    <w:rsid w:val="00462CEB"/>
    <w:rsid w:val="00462F77"/>
    <w:rsid w:val="004631E1"/>
    <w:rsid w:val="004631F8"/>
    <w:rsid w:val="00463287"/>
    <w:rsid w:val="0046339F"/>
    <w:rsid w:val="004636D8"/>
    <w:rsid w:val="004639D2"/>
    <w:rsid w:val="00463E3A"/>
    <w:rsid w:val="00463EFF"/>
    <w:rsid w:val="00463FA3"/>
    <w:rsid w:val="00463FC1"/>
    <w:rsid w:val="004640C2"/>
    <w:rsid w:val="0046438C"/>
    <w:rsid w:val="004643B4"/>
    <w:rsid w:val="0046458F"/>
    <w:rsid w:val="00464991"/>
    <w:rsid w:val="00464F2D"/>
    <w:rsid w:val="00465129"/>
    <w:rsid w:val="004651DC"/>
    <w:rsid w:val="004653FA"/>
    <w:rsid w:val="004655EB"/>
    <w:rsid w:val="00465725"/>
    <w:rsid w:val="00465BA5"/>
    <w:rsid w:val="00465BC6"/>
    <w:rsid w:val="00465C21"/>
    <w:rsid w:val="00465F8A"/>
    <w:rsid w:val="0046605D"/>
    <w:rsid w:val="004660EA"/>
    <w:rsid w:val="0046633B"/>
    <w:rsid w:val="004663BB"/>
    <w:rsid w:val="00466674"/>
    <w:rsid w:val="00466679"/>
    <w:rsid w:val="00466C07"/>
    <w:rsid w:val="00466D9B"/>
    <w:rsid w:val="00466E1A"/>
    <w:rsid w:val="00466EA4"/>
    <w:rsid w:val="00466FF0"/>
    <w:rsid w:val="00467042"/>
    <w:rsid w:val="00467459"/>
    <w:rsid w:val="00467548"/>
    <w:rsid w:val="0046761A"/>
    <w:rsid w:val="004676C4"/>
    <w:rsid w:val="004677C9"/>
    <w:rsid w:val="004679AC"/>
    <w:rsid w:val="00467A5A"/>
    <w:rsid w:val="00467C54"/>
    <w:rsid w:val="004707E8"/>
    <w:rsid w:val="00470A3B"/>
    <w:rsid w:val="00470B14"/>
    <w:rsid w:val="00470CF5"/>
    <w:rsid w:val="00470D5F"/>
    <w:rsid w:val="00470F8D"/>
    <w:rsid w:val="00471554"/>
    <w:rsid w:val="004717AB"/>
    <w:rsid w:val="00471B83"/>
    <w:rsid w:val="00471C3F"/>
    <w:rsid w:val="004729E9"/>
    <w:rsid w:val="00472A92"/>
    <w:rsid w:val="00472D6B"/>
    <w:rsid w:val="00472F1A"/>
    <w:rsid w:val="00472FEE"/>
    <w:rsid w:val="004730AB"/>
    <w:rsid w:val="00473672"/>
    <w:rsid w:val="0047375D"/>
    <w:rsid w:val="00473BB4"/>
    <w:rsid w:val="00473CC3"/>
    <w:rsid w:val="00473EC7"/>
    <w:rsid w:val="00473FB0"/>
    <w:rsid w:val="00474050"/>
    <w:rsid w:val="00474099"/>
    <w:rsid w:val="004747ED"/>
    <w:rsid w:val="004747FE"/>
    <w:rsid w:val="0047499F"/>
    <w:rsid w:val="00474A74"/>
    <w:rsid w:val="00474C79"/>
    <w:rsid w:val="00474DE6"/>
    <w:rsid w:val="00474E35"/>
    <w:rsid w:val="00475453"/>
    <w:rsid w:val="0047551F"/>
    <w:rsid w:val="004755FB"/>
    <w:rsid w:val="00475860"/>
    <w:rsid w:val="0047593E"/>
    <w:rsid w:val="00475D51"/>
    <w:rsid w:val="00475D7F"/>
    <w:rsid w:val="0047605B"/>
    <w:rsid w:val="004761F2"/>
    <w:rsid w:val="0047678F"/>
    <w:rsid w:val="00476B6D"/>
    <w:rsid w:val="00476C74"/>
    <w:rsid w:val="00476DCA"/>
    <w:rsid w:val="00477238"/>
    <w:rsid w:val="00477B7F"/>
    <w:rsid w:val="00477DDD"/>
    <w:rsid w:val="00480283"/>
    <w:rsid w:val="004802B7"/>
    <w:rsid w:val="00480A75"/>
    <w:rsid w:val="00480B14"/>
    <w:rsid w:val="00480C32"/>
    <w:rsid w:val="00480C95"/>
    <w:rsid w:val="00480E23"/>
    <w:rsid w:val="00480FAC"/>
    <w:rsid w:val="0048125F"/>
    <w:rsid w:val="004814AD"/>
    <w:rsid w:val="004815DE"/>
    <w:rsid w:val="004816C3"/>
    <w:rsid w:val="004819C2"/>
    <w:rsid w:val="00481A77"/>
    <w:rsid w:val="00481B0C"/>
    <w:rsid w:val="00481E3B"/>
    <w:rsid w:val="00481F3C"/>
    <w:rsid w:val="0048259D"/>
    <w:rsid w:val="0048272C"/>
    <w:rsid w:val="0048294A"/>
    <w:rsid w:val="00482A77"/>
    <w:rsid w:val="00482D0F"/>
    <w:rsid w:val="00482DE1"/>
    <w:rsid w:val="004831A4"/>
    <w:rsid w:val="0048327A"/>
    <w:rsid w:val="0048331E"/>
    <w:rsid w:val="0048387B"/>
    <w:rsid w:val="00484046"/>
    <w:rsid w:val="00484154"/>
    <w:rsid w:val="0048436F"/>
    <w:rsid w:val="004843FC"/>
    <w:rsid w:val="00484EB0"/>
    <w:rsid w:val="00485000"/>
    <w:rsid w:val="00485213"/>
    <w:rsid w:val="00485269"/>
    <w:rsid w:val="00485280"/>
    <w:rsid w:val="00485535"/>
    <w:rsid w:val="0048560B"/>
    <w:rsid w:val="00485963"/>
    <w:rsid w:val="004859C8"/>
    <w:rsid w:val="00485A28"/>
    <w:rsid w:val="00485C7A"/>
    <w:rsid w:val="00485EED"/>
    <w:rsid w:val="00485F15"/>
    <w:rsid w:val="004861AA"/>
    <w:rsid w:val="0048630B"/>
    <w:rsid w:val="004865E0"/>
    <w:rsid w:val="004868A9"/>
    <w:rsid w:val="00486B15"/>
    <w:rsid w:val="00486B9E"/>
    <w:rsid w:val="00486E07"/>
    <w:rsid w:val="004872DD"/>
    <w:rsid w:val="00487813"/>
    <w:rsid w:val="00487B9E"/>
    <w:rsid w:val="00487D69"/>
    <w:rsid w:val="00487FA9"/>
    <w:rsid w:val="00490011"/>
    <w:rsid w:val="00490082"/>
    <w:rsid w:val="00490481"/>
    <w:rsid w:val="004905B4"/>
    <w:rsid w:val="004905EF"/>
    <w:rsid w:val="0049066A"/>
    <w:rsid w:val="004906D1"/>
    <w:rsid w:val="004909A9"/>
    <w:rsid w:val="00490BB8"/>
    <w:rsid w:val="00490C89"/>
    <w:rsid w:val="00490CDA"/>
    <w:rsid w:val="00490E55"/>
    <w:rsid w:val="004913DE"/>
    <w:rsid w:val="00491F31"/>
    <w:rsid w:val="00491FAE"/>
    <w:rsid w:val="00492187"/>
    <w:rsid w:val="00492206"/>
    <w:rsid w:val="004924E8"/>
    <w:rsid w:val="00492715"/>
    <w:rsid w:val="0049298D"/>
    <w:rsid w:val="004929B0"/>
    <w:rsid w:val="00492A58"/>
    <w:rsid w:val="00492C43"/>
    <w:rsid w:val="00492D7C"/>
    <w:rsid w:val="00492F93"/>
    <w:rsid w:val="004935FA"/>
    <w:rsid w:val="0049360B"/>
    <w:rsid w:val="00493845"/>
    <w:rsid w:val="00493D1F"/>
    <w:rsid w:val="00493D88"/>
    <w:rsid w:val="00493DAE"/>
    <w:rsid w:val="00494331"/>
    <w:rsid w:val="004943FF"/>
    <w:rsid w:val="00494C1E"/>
    <w:rsid w:val="00494E4C"/>
    <w:rsid w:val="00494FCE"/>
    <w:rsid w:val="00495022"/>
    <w:rsid w:val="00495377"/>
    <w:rsid w:val="004954CA"/>
    <w:rsid w:val="00495614"/>
    <w:rsid w:val="00495D1A"/>
    <w:rsid w:val="00495F58"/>
    <w:rsid w:val="0049600B"/>
    <w:rsid w:val="004962D7"/>
    <w:rsid w:val="00496869"/>
    <w:rsid w:val="00496D80"/>
    <w:rsid w:val="00496E8E"/>
    <w:rsid w:val="00496F80"/>
    <w:rsid w:val="004970C7"/>
    <w:rsid w:val="004973FE"/>
    <w:rsid w:val="004974B2"/>
    <w:rsid w:val="00497681"/>
    <w:rsid w:val="00497842"/>
    <w:rsid w:val="004978D4"/>
    <w:rsid w:val="00497940"/>
    <w:rsid w:val="00497DF2"/>
    <w:rsid w:val="00497E4C"/>
    <w:rsid w:val="004A0261"/>
    <w:rsid w:val="004A05E3"/>
    <w:rsid w:val="004A0806"/>
    <w:rsid w:val="004A0807"/>
    <w:rsid w:val="004A083D"/>
    <w:rsid w:val="004A0848"/>
    <w:rsid w:val="004A0FBD"/>
    <w:rsid w:val="004A1211"/>
    <w:rsid w:val="004A12AF"/>
    <w:rsid w:val="004A14DF"/>
    <w:rsid w:val="004A16C2"/>
    <w:rsid w:val="004A174C"/>
    <w:rsid w:val="004A1B2F"/>
    <w:rsid w:val="004A1CC6"/>
    <w:rsid w:val="004A20AA"/>
    <w:rsid w:val="004A23F3"/>
    <w:rsid w:val="004A27E5"/>
    <w:rsid w:val="004A28B8"/>
    <w:rsid w:val="004A2A8B"/>
    <w:rsid w:val="004A2B99"/>
    <w:rsid w:val="004A2CD9"/>
    <w:rsid w:val="004A2CDE"/>
    <w:rsid w:val="004A2D6E"/>
    <w:rsid w:val="004A2EE7"/>
    <w:rsid w:val="004A3011"/>
    <w:rsid w:val="004A3632"/>
    <w:rsid w:val="004A3768"/>
    <w:rsid w:val="004A3855"/>
    <w:rsid w:val="004A38E3"/>
    <w:rsid w:val="004A3CE7"/>
    <w:rsid w:val="004A3F00"/>
    <w:rsid w:val="004A3F47"/>
    <w:rsid w:val="004A43CF"/>
    <w:rsid w:val="004A450B"/>
    <w:rsid w:val="004A4965"/>
    <w:rsid w:val="004A4975"/>
    <w:rsid w:val="004A4A67"/>
    <w:rsid w:val="004A4A94"/>
    <w:rsid w:val="004A4E5A"/>
    <w:rsid w:val="004A5363"/>
    <w:rsid w:val="004A5654"/>
    <w:rsid w:val="004A5849"/>
    <w:rsid w:val="004A59D4"/>
    <w:rsid w:val="004A5E02"/>
    <w:rsid w:val="004A64E6"/>
    <w:rsid w:val="004A658F"/>
    <w:rsid w:val="004A6711"/>
    <w:rsid w:val="004A6B1A"/>
    <w:rsid w:val="004A6E96"/>
    <w:rsid w:val="004A6EB3"/>
    <w:rsid w:val="004A71EA"/>
    <w:rsid w:val="004A72F6"/>
    <w:rsid w:val="004A7541"/>
    <w:rsid w:val="004A7C29"/>
    <w:rsid w:val="004A7D13"/>
    <w:rsid w:val="004A7DA6"/>
    <w:rsid w:val="004A7E82"/>
    <w:rsid w:val="004A7F57"/>
    <w:rsid w:val="004B004B"/>
    <w:rsid w:val="004B0276"/>
    <w:rsid w:val="004B06FE"/>
    <w:rsid w:val="004B0765"/>
    <w:rsid w:val="004B07BB"/>
    <w:rsid w:val="004B099D"/>
    <w:rsid w:val="004B09F2"/>
    <w:rsid w:val="004B0C23"/>
    <w:rsid w:val="004B0D11"/>
    <w:rsid w:val="004B0FD3"/>
    <w:rsid w:val="004B1AB7"/>
    <w:rsid w:val="004B20EA"/>
    <w:rsid w:val="004B212F"/>
    <w:rsid w:val="004B22BB"/>
    <w:rsid w:val="004B2347"/>
    <w:rsid w:val="004B2438"/>
    <w:rsid w:val="004B2473"/>
    <w:rsid w:val="004B2706"/>
    <w:rsid w:val="004B2D78"/>
    <w:rsid w:val="004B2F8A"/>
    <w:rsid w:val="004B3090"/>
    <w:rsid w:val="004B3349"/>
    <w:rsid w:val="004B36AF"/>
    <w:rsid w:val="004B3823"/>
    <w:rsid w:val="004B3A5A"/>
    <w:rsid w:val="004B3C5F"/>
    <w:rsid w:val="004B3C60"/>
    <w:rsid w:val="004B4519"/>
    <w:rsid w:val="004B48B2"/>
    <w:rsid w:val="004B4904"/>
    <w:rsid w:val="004B4B86"/>
    <w:rsid w:val="004B4EC8"/>
    <w:rsid w:val="004B534B"/>
    <w:rsid w:val="004B55A2"/>
    <w:rsid w:val="004B569C"/>
    <w:rsid w:val="004B57AA"/>
    <w:rsid w:val="004B5BAE"/>
    <w:rsid w:val="004B5BE4"/>
    <w:rsid w:val="004B5E74"/>
    <w:rsid w:val="004B5EA4"/>
    <w:rsid w:val="004B5EEC"/>
    <w:rsid w:val="004B5EF2"/>
    <w:rsid w:val="004B624A"/>
    <w:rsid w:val="004B6366"/>
    <w:rsid w:val="004B6787"/>
    <w:rsid w:val="004B68DC"/>
    <w:rsid w:val="004B69EC"/>
    <w:rsid w:val="004B6C70"/>
    <w:rsid w:val="004B6D1A"/>
    <w:rsid w:val="004B6DDE"/>
    <w:rsid w:val="004B71B2"/>
    <w:rsid w:val="004B72DA"/>
    <w:rsid w:val="004B7525"/>
    <w:rsid w:val="004B765A"/>
    <w:rsid w:val="004B786B"/>
    <w:rsid w:val="004B79A4"/>
    <w:rsid w:val="004B7EA6"/>
    <w:rsid w:val="004C0069"/>
    <w:rsid w:val="004C0110"/>
    <w:rsid w:val="004C0215"/>
    <w:rsid w:val="004C0423"/>
    <w:rsid w:val="004C06A8"/>
    <w:rsid w:val="004C07AE"/>
    <w:rsid w:val="004C0B12"/>
    <w:rsid w:val="004C0C6F"/>
    <w:rsid w:val="004C0CE4"/>
    <w:rsid w:val="004C0E45"/>
    <w:rsid w:val="004C0F94"/>
    <w:rsid w:val="004C12CE"/>
    <w:rsid w:val="004C1618"/>
    <w:rsid w:val="004C17C2"/>
    <w:rsid w:val="004C17EB"/>
    <w:rsid w:val="004C1D59"/>
    <w:rsid w:val="004C1EFA"/>
    <w:rsid w:val="004C22CA"/>
    <w:rsid w:val="004C274E"/>
    <w:rsid w:val="004C2C5F"/>
    <w:rsid w:val="004C300E"/>
    <w:rsid w:val="004C35BD"/>
    <w:rsid w:val="004C3884"/>
    <w:rsid w:val="004C3CF1"/>
    <w:rsid w:val="004C4AB1"/>
    <w:rsid w:val="004C4AF3"/>
    <w:rsid w:val="004C4EB7"/>
    <w:rsid w:val="004C50DD"/>
    <w:rsid w:val="004C57A7"/>
    <w:rsid w:val="004C5853"/>
    <w:rsid w:val="004C5854"/>
    <w:rsid w:val="004C58DC"/>
    <w:rsid w:val="004C58E1"/>
    <w:rsid w:val="004C5C30"/>
    <w:rsid w:val="004C60FB"/>
    <w:rsid w:val="004C616C"/>
    <w:rsid w:val="004C61F9"/>
    <w:rsid w:val="004C63FE"/>
    <w:rsid w:val="004C68C3"/>
    <w:rsid w:val="004C68D9"/>
    <w:rsid w:val="004C6E9A"/>
    <w:rsid w:val="004C6E9E"/>
    <w:rsid w:val="004C6F15"/>
    <w:rsid w:val="004C72C9"/>
    <w:rsid w:val="004C7327"/>
    <w:rsid w:val="004C791B"/>
    <w:rsid w:val="004C7C0E"/>
    <w:rsid w:val="004C7C5D"/>
    <w:rsid w:val="004D0210"/>
    <w:rsid w:val="004D081E"/>
    <w:rsid w:val="004D0975"/>
    <w:rsid w:val="004D0A39"/>
    <w:rsid w:val="004D0AD9"/>
    <w:rsid w:val="004D1297"/>
    <w:rsid w:val="004D13A0"/>
    <w:rsid w:val="004D18D8"/>
    <w:rsid w:val="004D1999"/>
    <w:rsid w:val="004D1A1E"/>
    <w:rsid w:val="004D1C6F"/>
    <w:rsid w:val="004D21AE"/>
    <w:rsid w:val="004D2324"/>
    <w:rsid w:val="004D239A"/>
    <w:rsid w:val="004D27ED"/>
    <w:rsid w:val="004D2C76"/>
    <w:rsid w:val="004D305B"/>
    <w:rsid w:val="004D3209"/>
    <w:rsid w:val="004D360E"/>
    <w:rsid w:val="004D36AF"/>
    <w:rsid w:val="004D377A"/>
    <w:rsid w:val="004D399E"/>
    <w:rsid w:val="004D3AC0"/>
    <w:rsid w:val="004D3E13"/>
    <w:rsid w:val="004D3E81"/>
    <w:rsid w:val="004D4747"/>
    <w:rsid w:val="004D4865"/>
    <w:rsid w:val="004D4999"/>
    <w:rsid w:val="004D4A2F"/>
    <w:rsid w:val="004D4B92"/>
    <w:rsid w:val="004D4E10"/>
    <w:rsid w:val="004D4FEC"/>
    <w:rsid w:val="004D51B8"/>
    <w:rsid w:val="004D54D5"/>
    <w:rsid w:val="004D5953"/>
    <w:rsid w:val="004D5985"/>
    <w:rsid w:val="004D5BFA"/>
    <w:rsid w:val="004D5CB3"/>
    <w:rsid w:val="004D6037"/>
    <w:rsid w:val="004D6152"/>
    <w:rsid w:val="004D63C0"/>
    <w:rsid w:val="004D666B"/>
    <w:rsid w:val="004D6B63"/>
    <w:rsid w:val="004D6BB5"/>
    <w:rsid w:val="004D6C80"/>
    <w:rsid w:val="004D6D12"/>
    <w:rsid w:val="004D70FC"/>
    <w:rsid w:val="004D7526"/>
    <w:rsid w:val="004D78A7"/>
    <w:rsid w:val="004D7BFE"/>
    <w:rsid w:val="004D7D2B"/>
    <w:rsid w:val="004E0203"/>
    <w:rsid w:val="004E0210"/>
    <w:rsid w:val="004E0521"/>
    <w:rsid w:val="004E0536"/>
    <w:rsid w:val="004E0885"/>
    <w:rsid w:val="004E09EB"/>
    <w:rsid w:val="004E0A12"/>
    <w:rsid w:val="004E0D3F"/>
    <w:rsid w:val="004E0F27"/>
    <w:rsid w:val="004E111D"/>
    <w:rsid w:val="004E147D"/>
    <w:rsid w:val="004E1971"/>
    <w:rsid w:val="004E1D24"/>
    <w:rsid w:val="004E1DE3"/>
    <w:rsid w:val="004E2060"/>
    <w:rsid w:val="004E20C6"/>
    <w:rsid w:val="004E2305"/>
    <w:rsid w:val="004E23F8"/>
    <w:rsid w:val="004E2551"/>
    <w:rsid w:val="004E257F"/>
    <w:rsid w:val="004E2704"/>
    <w:rsid w:val="004E2AAC"/>
    <w:rsid w:val="004E2CC1"/>
    <w:rsid w:val="004E2EFA"/>
    <w:rsid w:val="004E2F81"/>
    <w:rsid w:val="004E30E5"/>
    <w:rsid w:val="004E367B"/>
    <w:rsid w:val="004E3680"/>
    <w:rsid w:val="004E3688"/>
    <w:rsid w:val="004E36CF"/>
    <w:rsid w:val="004E3851"/>
    <w:rsid w:val="004E4136"/>
    <w:rsid w:val="004E4AB4"/>
    <w:rsid w:val="004E4AF3"/>
    <w:rsid w:val="004E4B75"/>
    <w:rsid w:val="004E4F58"/>
    <w:rsid w:val="004E4FFB"/>
    <w:rsid w:val="004E5084"/>
    <w:rsid w:val="004E5425"/>
    <w:rsid w:val="004E57E3"/>
    <w:rsid w:val="004E59E6"/>
    <w:rsid w:val="004E5D8A"/>
    <w:rsid w:val="004E5DB6"/>
    <w:rsid w:val="004E601B"/>
    <w:rsid w:val="004E6036"/>
    <w:rsid w:val="004E6207"/>
    <w:rsid w:val="004E6223"/>
    <w:rsid w:val="004E6466"/>
    <w:rsid w:val="004E64D7"/>
    <w:rsid w:val="004E675F"/>
    <w:rsid w:val="004E6827"/>
    <w:rsid w:val="004E69B1"/>
    <w:rsid w:val="004E6AC1"/>
    <w:rsid w:val="004E6EF0"/>
    <w:rsid w:val="004E700E"/>
    <w:rsid w:val="004E71CE"/>
    <w:rsid w:val="004E71FD"/>
    <w:rsid w:val="004E7225"/>
    <w:rsid w:val="004E737A"/>
    <w:rsid w:val="004E73C7"/>
    <w:rsid w:val="004E74E3"/>
    <w:rsid w:val="004E76E4"/>
    <w:rsid w:val="004E7B86"/>
    <w:rsid w:val="004E7D6C"/>
    <w:rsid w:val="004E7EDD"/>
    <w:rsid w:val="004E7F3E"/>
    <w:rsid w:val="004F00BB"/>
    <w:rsid w:val="004F0134"/>
    <w:rsid w:val="004F0140"/>
    <w:rsid w:val="004F01FC"/>
    <w:rsid w:val="004F0263"/>
    <w:rsid w:val="004F0550"/>
    <w:rsid w:val="004F0620"/>
    <w:rsid w:val="004F09F3"/>
    <w:rsid w:val="004F0B6E"/>
    <w:rsid w:val="004F0E1B"/>
    <w:rsid w:val="004F0E45"/>
    <w:rsid w:val="004F0F53"/>
    <w:rsid w:val="004F125C"/>
    <w:rsid w:val="004F144E"/>
    <w:rsid w:val="004F1770"/>
    <w:rsid w:val="004F177D"/>
    <w:rsid w:val="004F19C6"/>
    <w:rsid w:val="004F1B80"/>
    <w:rsid w:val="004F1D7D"/>
    <w:rsid w:val="004F21B7"/>
    <w:rsid w:val="004F21D4"/>
    <w:rsid w:val="004F22DE"/>
    <w:rsid w:val="004F2363"/>
    <w:rsid w:val="004F2547"/>
    <w:rsid w:val="004F28F2"/>
    <w:rsid w:val="004F2910"/>
    <w:rsid w:val="004F2A2E"/>
    <w:rsid w:val="004F2CD4"/>
    <w:rsid w:val="004F324E"/>
    <w:rsid w:val="004F32F6"/>
    <w:rsid w:val="004F33A7"/>
    <w:rsid w:val="004F33B8"/>
    <w:rsid w:val="004F383C"/>
    <w:rsid w:val="004F394F"/>
    <w:rsid w:val="004F3957"/>
    <w:rsid w:val="004F39BC"/>
    <w:rsid w:val="004F3ADD"/>
    <w:rsid w:val="004F3B32"/>
    <w:rsid w:val="004F3FD0"/>
    <w:rsid w:val="004F439F"/>
    <w:rsid w:val="004F4405"/>
    <w:rsid w:val="004F44E5"/>
    <w:rsid w:val="004F45AB"/>
    <w:rsid w:val="004F4955"/>
    <w:rsid w:val="004F4BE4"/>
    <w:rsid w:val="004F4BFC"/>
    <w:rsid w:val="004F4C45"/>
    <w:rsid w:val="004F4FE1"/>
    <w:rsid w:val="004F51D2"/>
    <w:rsid w:val="004F5451"/>
    <w:rsid w:val="004F5463"/>
    <w:rsid w:val="004F5625"/>
    <w:rsid w:val="004F563A"/>
    <w:rsid w:val="004F57DF"/>
    <w:rsid w:val="004F57FC"/>
    <w:rsid w:val="004F5BDE"/>
    <w:rsid w:val="004F5EA1"/>
    <w:rsid w:val="004F6088"/>
    <w:rsid w:val="004F6687"/>
    <w:rsid w:val="004F6BA0"/>
    <w:rsid w:val="004F74EE"/>
    <w:rsid w:val="004F7528"/>
    <w:rsid w:val="004F7757"/>
    <w:rsid w:val="004F7828"/>
    <w:rsid w:val="00500094"/>
    <w:rsid w:val="005002A3"/>
    <w:rsid w:val="00500660"/>
    <w:rsid w:val="00500778"/>
    <w:rsid w:val="00500989"/>
    <w:rsid w:val="00500D97"/>
    <w:rsid w:val="00500DFF"/>
    <w:rsid w:val="00500E89"/>
    <w:rsid w:val="00500E90"/>
    <w:rsid w:val="005012E9"/>
    <w:rsid w:val="00501311"/>
    <w:rsid w:val="005014E8"/>
    <w:rsid w:val="005015AD"/>
    <w:rsid w:val="00501A41"/>
    <w:rsid w:val="00501CC8"/>
    <w:rsid w:val="00501D22"/>
    <w:rsid w:val="00501ECD"/>
    <w:rsid w:val="00501F2B"/>
    <w:rsid w:val="00502389"/>
    <w:rsid w:val="00502974"/>
    <w:rsid w:val="00502C23"/>
    <w:rsid w:val="00503157"/>
    <w:rsid w:val="005031C7"/>
    <w:rsid w:val="00503220"/>
    <w:rsid w:val="0050339E"/>
    <w:rsid w:val="00503B61"/>
    <w:rsid w:val="00503B7A"/>
    <w:rsid w:val="00503D18"/>
    <w:rsid w:val="00503D77"/>
    <w:rsid w:val="0050427C"/>
    <w:rsid w:val="0050468B"/>
    <w:rsid w:val="005047BF"/>
    <w:rsid w:val="00504E98"/>
    <w:rsid w:val="00505133"/>
    <w:rsid w:val="005052AB"/>
    <w:rsid w:val="0050581D"/>
    <w:rsid w:val="00505968"/>
    <w:rsid w:val="005059A9"/>
    <w:rsid w:val="00505CD4"/>
    <w:rsid w:val="00505E80"/>
    <w:rsid w:val="00506406"/>
    <w:rsid w:val="00506568"/>
    <w:rsid w:val="0050658B"/>
    <w:rsid w:val="00506767"/>
    <w:rsid w:val="005067BD"/>
    <w:rsid w:val="005071EB"/>
    <w:rsid w:val="00507FCA"/>
    <w:rsid w:val="00510429"/>
    <w:rsid w:val="00510D59"/>
    <w:rsid w:val="00510F2A"/>
    <w:rsid w:val="0051129C"/>
    <w:rsid w:val="005113DD"/>
    <w:rsid w:val="00511905"/>
    <w:rsid w:val="0051196F"/>
    <w:rsid w:val="00511A5C"/>
    <w:rsid w:val="00511A9F"/>
    <w:rsid w:val="00511AFB"/>
    <w:rsid w:val="00512398"/>
    <w:rsid w:val="0051249E"/>
    <w:rsid w:val="005127CB"/>
    <w:rsid w:val="005129FA"/>
    <w:rsid w:val="00512BF1"/>
    <w:rsid w:val="00512C65"/>
    <w:rsid w:val="00512EC4"/>
    <w:rsid w:val="00513261"/>
    <w:rsid w:val="0051327A"/>
    <w:rsid w:val="005133AC"/>
    <w:rsid w:val="00513698"/>
    <w:rsid w:val="0051380B"/>
    <w:rsid w:val="00513BF1"/>
    <w:rsid w:val="00513C2E"/>
    <w:rsid w:val="00513F50"/>
    <w:rsid w:val="0051418A"/>
    <w:rsid w:val="0051447E"/>
    <w:rsid w:val="0051462C"/>
    <w:rsid w:val="00514738"/>
    <w:rsid w:val="00514876"/>
    <w:rsid w:val="00514B68"/>
    <w:rsid w:val="00514BB9"/>
    <w:rsid w:val="00514C8B"/>
    <w:rsid w:val="00514F91"/>
    <w:rsid w:val="005150D2"/>
    <w:rsid w:val="005151A4"/>
    <w:rsid w:val="0051547A"/>
    <w:rsid w:val="00515735"/>
    <w:rsid w:val="00515BAC"/>
    <w:rsid w:val="00515D08"/>
    <w:rsid w:val="00516114"/>
    <w:rsid w:val="005161A8"/>
    <w:rsid w:val="00516654"/>
    <w:rsid w:val="00516BDD"/>
    <w:rsid w:val="00516F06"/>
    <w:rsid w:val="00517671"/>
    <w:rsid w:val="0051768B"/>
    <w:rsid w:val="00517869"/>
    <w:rsid w:val="00517BC4"/>
    <w:rsid w:val="00517FD5"/>
    <w:rsid w:val="0052037E"/>
    <w:rsid w:val="00520713"/>
    <w:rsid w:val="00520EA3"/>
    <w:rsid w:val="00520F58"/>
    <w:rsid w:val="00520F79"/>
    <w:rsid w:val="00520FFC"/>
    <w:rsid w:val="0052107E"/>
    <w:rsid w:val="0052115F"/>
    <w:rsid w:val="00521678"/>
    <w:rsid w:val="00521C52"/>
    <w:rsid w:val="00521D9B"/>
    <w:rsid w:val="00521DD0"/>
    <w:rsid w:val="00522056"/>
    <w:rsid w:val="005222AF"/>
    <w:rsid w:val="005226DD"/>
    <w:rsid w:val="00522790"/>
    <w:rsid w:val="00522B74"/>
    <w:rsid w:val="00522B80"/>
    <w:rsid w:val="00522CD2"/>
    <w:rsid w:val="00522F29"/>
    <w:rsid w:val="0052304B"/>
    <w:rsid w:val="00523084"/>
    <w:rsid w:val="00523186"/>
    <w:rsid w:val="00523353"/>
    <w:rsid w:val="0052358F"/>
    <w:rsid w:val="005235AE"/>
    <w:rsid w:val="005235E8"/>
    <w:rsid w:val="00523924"/>
    <w:rsid w:val="00523AA7"/>
    <w:rsid w:val="00523B7C"/>
    <w:rsid w:val="00524224"/>
    <w:rsid w:val="005242FF"/>
    <w:rsid w:val="005247F9"/>
    <w:rsid w:val="00524A88"/>
    <w:rsid w:val="00524D4B"/>
    <w:rsid w:val="00524EE8"/>
    <w:rsid w:val="0052522B"/>
    <w:rsid w:val="00525492"/>
    <w:rsid w:val="00525904"/>
    <w:rsid w:val="00525ADA"/>
    <w:rsid w:val="00525DC2"/>
    <w:rsid w:val="00525E59"/>
    <w:rsid w:val="00525EDF"/>
    <w:rsid w:val="0052626C"/>
    <w:rsid w:val="0052627F"/>
    <w:rsid w:val="00526820"/>
    <w:rsid w:val="0052686F"/>
    <w:rsid w:val="00526AC9"/>
    <w:rsid w:val="00526C63"/>
    <w:rsid w:val="00526CD8"/>
    <w:rsid w:val="005272B3"/>
    <w:rsid w:val="005273C9"/>
    <w:rsid w:val="00527592"/>
    <w:rsid w:val="00527662"/>
    <w:rsid w:val="00527926"/>
    <w:rsid w:val="00527A6D"/>
    <w:rsid w:val="00527DF6"/>
    <w:rsid w:val="00527E90"/>
    <w:rsid w:val="0053069C"/>
    <w:rsid w:val="005306A6"/>
    <w:rsid w:val="00530779"/>
    <w:rsid w:val="00530921"/>
    <w:rsid w:val="00530AEE"/>
    <w:rsid w:val="00530ED3"/>
    <w:rsid w:val="00530F45"/>
    <w:rsid w:val="0053192F"/>
    <w:rsid w:val="00531AC3"/>
    <w:rsid w:val="00531C5F"/>
    <w:rsid w:val="005320F2"/>
    <w:rsid w:val="005322EB"/>
    <w:rsid w:val="00532335"/>
    <w:rsid w:val="005324AD"/>
    <w:rsid w:val="00532588"/>
    <w:rsid w:val="0053261F"/>
    <w:rsid w:val="0053266A"/>
    <w:rsid w:val="00532C01"/>
    <w:rsid w:val="00532E23"/>
    <w:rsid w:val="00533069"/>
    <w:rsid w:val="005330C7"/>
    <w:rsid w:val="005331F4"/>
    <w:rsid w:val="005334AA"/>
    <w:rsid w:val="0053364A"/>
    <w:rsid w:val="0053394D"/>
    <w:rsid w:val="00533E6A"/>
    <w:rsid w:val="0053403F"/>
    <w:rsid w:val="005344F9"/>
    <w:rsid w:val="005345BE"/>
    <w:rsid w:val="005348D2"/>
    <w:rsid w:val="00534A8E"/>
    <w:rsid w:val="00534FDD"/>
    <w:rsid w:val="005350A5"/>
    <w:rsid w:val="005352D1"/>
    <w:rsid w:val="00535503"/>
    <w:rsid w:val="00535604"/>
    <w:rsid w:val="0053567E"/>
    <w:rsid w:val="00535737"/>
    <w:rsid w:val="00535945"/>
    <w:rsid w:val="00535A8A"/>
    <w:rsid w:val="00535A8E"/>
    <w:rsid w:val="00536554"/>
    <w:rsid w:val="0053672D"/>
    <w:rsid w:val="00536760"/>
    <w:rsid w:val="00536E63"/>
    <w:rsid w:val="00536F5E"/>
    <w:rsid w:val="00537082"/>
    <w:rsid w:val="00537228"/>
    <w:rsid w:val="00537528"/>
    <w:rsid w:val="005376DE"/>
    <w:rsid w:val="00537C2E"/>
    <w:rsid w:val="00537E28"/>
    <w:rsid w:val="005405D6"/>
    <w:rsid w:val="00540655"/>
    <w:rsid w:val="00540B22"/>
    <w:rsid w:val="005411F2"/>
    <w:rsid w:val="005413C0"/>
    <w:rsid w:val="0054145A"/>
    <w:rsid w:val="005416D7"/>
    <w:rsid w:val="0054185D"/>
    <w:rsid w:val="00541B9F"/>
    <w:rsid w:val="00541E41"/>
    <w:rsid w:val="00541ED5"/>
    <w:rsid w:val="005421D1"/>
    <w:rsid w:val="005423F1"/>
    <w:rsid w:val="00542531"/>
    <w:rsid w:val="00542640"/>
    <w:rsid w:val="005426F6"/>
    <w:rsid w:val="00542AC6"/>
    <w:rsid w:val="00542E31"/>
    <w:rsid w:val="00542E54"/>
    <w:rsid w:val="00542EA8"/>
    <w:rsid w:val="005436C6"/>
    <w:rsid w:val="00543AA0"/>
    <w:rsid w:val="00543B95"/>
    <w:rsid w:val="00543C7B"/>
    <w:rsid w:val="00543FF5"/>
    <w:rsid w:val="005441D8"/>
    <w:rsid w:val="005443A7"/>
    <w:rsid w:val="005444F8"/>
    <w:rsid w:val="00544817"/>
    <w:rsid w:val="005449BD"/>
    <w:rsid w:val="00544EAC"/>
    <w:rsid w:val="00545042"/>
    <w:rsid w:val="005451BE"/>
    <w:rsid w:val="005452CE"/>
    <w:rsid w:val="005453AB"/>
    <w:rsid w:val="005455FA"/>
    <w:rsid w:val="0054580A"/>
    <w:rsid w:val="00545855"/>
    <w:rsid w:val="00545973"/>
    <w:rsid w:val="005459AA"/>
    <w:rsid w:val="00545BCB"/>
    <w:rsid w:val="00545BD7"/>
    <w:rsid w:val="005465B1"/>
    <w:rsid w:val="00546627"/>
    <w:rsid w:val="0054662C"/>
    <w:rsid w:val="00546872"/>
    <w:rsid w:val="00546CCC"/>
    <w:rsid w:val="0054732A"/>
    <w:rsid w:val="00547433"/>
    <w:rsid w:val="0054747D"/>
    <w:rsid w:val="00547656"/>
    <w:rsid w:val="00547CDA"/>
    <w:rsid w:val="00547D2C"/>
    <w:rsid w:val="00547DC7"/>
    <w:rsid w:val="00547F32"/>
    <w:rsid w:val="00547FB2"/>
    <w:rsid w:val="005502B4"/>
    <w:rsid w:val="005502F1"/>
    <w:rsid w:val="005503EE"/>
    <w:rsid w:val="00550742"/>
    <w:rsid w:val="00550E9D"/>
    <w:rsid w:val="0055152C"/>
    <w:rsid w:val="005517D2"/>
    <w:rsid w:val="005519FF"/>
    <w:rsid w:val="00551A87"/>
    <w:rsid w:val="00551D76"/>
    <w:rsid w:val="00552134"/>
    <w:rsid w:val="00552208"/>
    <w:rsid w:val="0055234A"/>
    <w:rsid w:val="00552618"/>
    <w:rsid w:val="00552C54"/>
    <w:rsid w:val="0055318F"/>
    <w:rsid w:val="00553448"/>
    <w:rsid w:val="005536A9"/>
    <w:rsid w:val="00553846"/>
    <w:rsid w:val="005539A4"/>
    <w:rsid w:val="00553B71"/>
    <w:rsid w:val="005540AD"/>
    <w:rsid w:val="005542F6"/>
    <w:rsid w:val="00554451"/>
    <w:rsid w:val="00554460"/>
    <w:rsid w:val="005549F7"/>
    <w:rsid w:val="00554C02"/>
    <w:rsid w:val="00554F2A"/>
    <w:rsid w:val="00554F5E"/>
    <w:rsid w:val="00554F90"/>
    <w:rsid w:val="005554CF"/>
    <w:rsid w:val="0055575C"/>
    <w:rsid w:val="00555912"/>
    <w:rsid w:val="00555A7B"/>
    <w:rsid w:val="00556086"/>
    <w:rsid w:val="005560BC"/>
    <w:rsid w:val="005562F9"/>
    <w:rsid w:val="005570F5"/>
    <w:rsid w:val="0055727B"/>
    <w:rsid w:val="00557475"/>
    <w:rsid w:val="005574C9"/>
    <w:rsid w:val="005574D7"/>
    <w:rsid w:val="0055759A"/>
    <w:rsid w:val="0055760C"/>
    <w:rsid w:val="005577B6"/>
    <w:rsid w:val="00557BB0"/>
    <w:rsid w:val="00557C9F"/>
    <w:rsid w:val="0056035B"/>
    <w:rsid w:val="005603CD"/>
    <w:rsid w:val="0056062D"/>
    <w:rsid w:val="005607BF"/>
    <w:rsid w:val="00560B16"/>
    <w:rsid w:val="00560CBB"/>
    <w:rsid w:val="0056140E"/>
    <w:rsid w:val="00561411"/>
    <w:rsid w:val="0056173A"/>
    <w:rsid w:val="0056183E"/>
    <w:rsid w:val="00561A55"/>
    <w:rsid w:val="00561AF7"/>
    <w:rsid w:val="00561DF2"/>
    <w:rsid w:val="00561E32"/>
    <w:rsid w:val="005621B7"/>
    <w:rsid w:val="00562925"/>
    <w:rsid w:val="00562A3B"/>
    <w:rsid w:val="00562C36"/>
    <w:rsid w:val="00562E16"/>
    <w:rsid w:val="005634F6"/>
    <w:rsid w:val="00563936"/>
    <w:rsid w:val="00563A04"/>
    <w:rsid w:val="00563A2F"/>
    <w:rsid w:val="00563B35"/>
    <w:rsid w:val="005641E2"/>
    <w:rsid w:val="00564686"/>
    <w:rsid w:val="005646B2"/>
    <w:rsid w:val="00564875"/>
    <w:rsid w:val="00564901"/>
    <w:rsid w:val="0056492B"/>
    <w:rsid w:val="00564A06"/>
    <w:rsid w:val="00564AAC"/>
    <w:rsid w:val="00564BA6"/>
    <w:rsid w:val="00564CEF"/>
    <w:rsid w:val="00565378"/>
    <w:rsid w:val="005655B6"/>
    <w:rsid w:val="00565748"/>
    <w:rsid w:val="005659FE"/>
    <w:rsid w:val="00565CF5"/>
    <w:rsid w:val="00565E99"/>
    <w:rsid w:val="00565F21"/>
    <w:rsid w:val="005660B8"/>
    <w:rsid w:val="005662FC"/>
    <w:rsid w:val="00566587"/>
    <w:rsid w:val="00566CE3"/>
    <w:rsid w:val="00566EB1"/>
    <w:rsid w:val="00567112"/>
    <w:rsid w:val="005671CE"/>
    <w:rsid w:val="005672A3"/>
    <w:rsid w:val="005674D3"/>
    <w:rsid w:val="00567631"/>
    <w:rsid w:val="00567B53"/>
    <w:rsid w:val="00567E03"/>
    <w:rsid w:val="00567E84"/>
    <w:rsid w:val="00567F19"/>
    <w:rsid w:val="00567F99"/>
    <w:rsid w:val="0057049E"/>
    <w:rsid w:val="00570B4E"/>
    <w:rsid w:val="00570B83"/>
    <w:rsid w:val="00570BE4"/>
    <w:rsid w:val="00570D6A"/>
    <w:rsid w:val="00570FA7"/>
    <w:rsid w:val="00571038"/>
    <w:rsid w:val="005715D6"/>
    <w:rsid w:val="00571923"/>
    <w:rsid w:val="00571971"/>
    <w:rsid w:val="00571A18"/>
    <w:rsid w:val="00571B36"/>
    <w:rsid w:val="00571BA8"/>
    <w:rsid w:val="00571DFC"/>
    <w:rsid w:val="00571EAA"/>
    <w:rsid w:val="00572005"/>
    <w:rsid w:val="005721AA"/>
    <w:rsid w:val="005725F8"/>
    <w:rsid w:val="00572745"/>
    <w:rsid w:val="00572C56"/>
    <w:rsid w:val="00572E1C"/>
    <w:rsid w:val="00572FBD"/>
    <w:rsid w:val="0057315C"/>
    <w:rsid w:val="0057325B"/>
    <w:rsid w:val="005734EF"/>
    <w:rsid w:val="0057363C"/>
    <w:rsid w:val="00573976"/>
    <w:rsid w:val="00573C53"/>
    <w:rsid w:val="00573D80"/>
    <w:rsid w:val="005742FD"/>
    <w:rsid w:val="005748DD"/>
    <w:rsid w:val="00574A87"/>
    <w:rsid w:val="00574B2B"/>
    <w:rsid w:val="00574FA4"/>
    <w:rsid w:val="00575343"/>
    <w:rsid w:val="00575510"/>
    <w:rsid w:val="00575B61"/>
    <w:rsid w:val="00575CE6"/>
    <w:rsid w:val="00575D48"/>
    <w:rsid w:val="00575E3C"/>
    <w:rsid w:val="00575FFD"/>
    <w:rsid w:val="0057605A"/>
    <w:rsid w:val="00576184"/>
    <w:rsid w:val="0057624F"/>
    <w:rsid w:val="00576264"/>
    <w:rsid w:val="00576358"/>
    <w:rsid w:val="00576376"/>
    <w:rsid w:val="005769E8"/>
    <w:rsid w:val="00576DE6"/>
    <w:rsid w:val="005771D6"/>
    <w:rsid w:val="00577540"/>
    <w:rsid w:val="005776A2"/>
    <w:rsid w:val="005779A4"/>
    <w:rsid w:val="00577BBB"/>
    <w:rsid w:val="00577DE8"/>
    <w:rsid w:val="0058007D"/>
    <w:rsid w:val="0058013B"/>
    <w:rsid w:val="0058031B"/>
    <w:rsid w:val="005805A1"/>
    <w:rsid w:val="00580A38"/>
    <w:rsid w:val="00580A57"/>
    <w:rsid w:val="00580CBC"/>
    <w:rsid w:val="00580CDC"/>
    <w:rsid w:val="00580FBA"/>
    <w:rsid w:val="00581040"/>
    <w:rsid w:val="0058106F"/>
    <w:rsid w:val="0058129F"/>
    <w:rsid w:val="00581385"/>
    <w:rsid w:val="0058141A"/>
    <w:rsid w:val="005814A1"/>
    <w:rsid w:val="005815C6"/>
    <w:rsid w:val="00581603"/>
    <w:rsid w:val="00581761"/>
    <w:rsid w:val="005818D9"/>
    <w:rsid w:val="00581942"/>
    <w:rsid w:val="00581A99"/>
    <w:rsid w:val="00581BC6"/>
    <w:rsid w:val="00581CB0"/>
    <w:rsid w:val="00582162"/>
    <w:rsid w:val="00582601"/>
    <w:rsid w:val="00582A3B"/>
    <w:rsid w:val="00582F8D"/>
    <w:rsid w:val="0058318F"/>
    <w:rsid w:val="00583346"/>
    <w:rsid w:val="005837DE"/>
    <w:rsid w:val="00583CE6"/>
    <w:rsid w:val="0058445F"/>
    <w:rsid w:val="005844A1"/>
    <w:rsid w:val="005844DC"/>
    <w:rsid w:val="00584568"/>
    <w:rsid w:val="00584595"/>
    <w:rsid w:val="0058462B"/>
    <w:rsid w:val="0058464F"/>
    <w:rsid w:val="00584C30"/>
    <w:rsid w:val="00585054"/>
    <w:rsid w:val="005852EA"/>
    <w:rsid w:val="005855D8"/>
    <w:rsid w:val="00585906"/>
    <w:rsid w:val="0058594E"/>
    <w:rsid w:val="00585C05"/>
    <w:rsid w:val="00585FD0"/>
    <w:rsid w:val="005860BD"/>
    <w:rsid w:val="005864FB"/>
    <w:rsid w:val="00586689"/>
    <w:rsid w:val="00587130"/>
    <w:rsid w:val="005901C4"/>
    <w:rsid w:val="00590285"/>
    <w:rsid w:val="005904AD"/>
    <w:rsid w:val="00590750"/>
    <w:rsid w:val="00590863"/>
    <w:rsid w:val="00590C5E"/>
    <w:rsid w:val="00590CE8"/>
    <w:rsid w:val="005915A7"/>
    <w:rsid w:val="005916D0"/>
    <w:rsid w:val="00591B33"/>
    <w:rsid w:val="00591E58"/>
    <w:rsid w:val="00592899"/>
    <w:rsid w:val="00592C43"/>
    <w:rsid w:val="00592CE9"/>
    <w:rsid w:val="00592DFC"/>
    <w:rsid w:val="0059331D"/>
    <w:rsid w:val="005934C9"/>
    <w:rsid w:val="00593570"/>
    <w:rsid w:val="00593CCA"/>
    <w:rsid w:val="00593D48"/>
    <w:rsid w:val="00593ECE"/>
    <w:rsid w:val="00594214"/>
    <w:rsid w:val="00594477"/>
    <w:rsid w:val="00594586"/>
    <w:rsid w:val="005946C9"/>
    <w:rsid w:val="005947CD"/>
    <w:rsid w:val="00594881"/>
    <w:rsid w:val="00594D82"/>
    <w:rsid w:val="00594E76"/>
    <w:rsid w:val="00594FA9"/>
    <w:rsid w:val="0059529C"/>
    <w:rsid w:val="0059537A"/>
    <w:rsid w:val="00595414"/>
    <w:rsid w:val="0059553A"/>
    <w:rsid w:val="00595AAF"/>
    <w:rsid w:val="00595B50"/>
    <w:rsid w:val="00595C26"/>
    <w:rsid w:val="00596061"/>
    <w:rsid w:val="005960D9"/>
    <w:rsid w:val="00596230"/>
    <w:rsid w:val="00596458"/>
    <w:rsid w:val="005965B9"/>
    <w:rsid w:val="0059697B"/>
    <w:rsid w:val="00596BF3"/>
    <w:rsid w:val="00596F53"/>
    <w:rsid w:val="005976CE"/>
    <w:rsid w:val="0059782F"/>
    <w:rsid w:val="00597A05"/>
    <w:rsid w:val="00597B04"/>
    <w:rsid w:val="00597E6C"/>
    <w:rsid w:val="00597EB4"/>
    <w:rsid w:val="00597FAE"/>
    <w:rsid w:val="005A0320"/>
    <w:rsid w:val="005A0620"/>
    <w:rsid w:val="005A063D"/>
    <w:rsid w:val="005A0658"/>
    <w:rsid w:val="005A07D2"/>
    <w:rsid w:val="005A093D"/>
    <w:rsid w:val="005A126C"/>
    <w:rsid w:val="005A12B3"/>
    <w:rsid w:val="005A13C3"/>
    <w:rsid w:val="005A1894"/>
    <w:rsid w:val="005A1D2B"/>
    <w:rsid w:val="005A1E78"/>
    <w:rsid w:val="005A23B3"/>
    <w:rsid w:val="005A2679"/>
    <w:rsid w:val="005A27BE"/>
    <w:rsid w:val="005A2A46"/>
    <w:rsid w:val="005A2B42"/>
    <w:rsid w:val="005A2CCF"/>
    <w:rsid w:val="005A2F49"/>
    <w:rsid w:val="005A347D"/>
    <w:rsid w:val="005A3712"/>
    <w:rsid w:val="005A3CB4"/>
    <w:rsid w:val="005A4637"/>
    <w:rsid w:val="005A477B"/>
    <w:rsid w:val="005A49EE"/>
    <w:rsid w:val="005A4D47"/>
    <w:rsid w:val="005A5580"/>
    <w:rsid w:val="005A55AF"/>
    <w:rsid w:val="005A56A4"/>
    <w:rsid w:val="005A577B"/>
    <w:rsid w:val="005A5900"/>
    <w:rsid w:val="005A5ACA"/>
    <w:rsid w:val="005A5BC3"/>
    <w:rsid w:val="005A5D1A"/>
    <w:rsid w:val="005A62E0"/>
    <w:rsid w:val="005A6D4A"/>
    <w:rsid w:val="005A7072"/>
    <w:rsid w:val="005A72F9"/>
    <w:rsid w:val="005A744F"/>
    <w:rsid w:val="005A7543"/>
    <w:rsid w:val="005A7757"/>
    <w:rsid w:val="005A78EB"/>
    <w:rsid w:val="005A7D26"/>
    <w:rsid w:val="005B0100"/>
    <w:rsid w:val="005B03F1"/>
    <w:rsid w:val="005B0884"/>
    <w:rsid w:val="005B0900"/>
    <w:rsid w:val="005B0A81"/>
    <w:rsid w:val="005B0BE7"/>
    <w:rsid w:val="005B0BF8"/>
    <w:rsid w:val="005B0D1F"/>
    <w:rsid w:val="005B0DE3"/>
    <w:rsid w:val="005B0F32"/>
    <w:rsid w:val="005B1338"/>
    <w:rsid w:val="005B183F"/>
    <w:rsid w:val="005B18DD"/>
    <w:rsid w:val="005B1C0D"/>
    <w:rsid w:val="005B1CDD"/>
    <w:rsid w:val="005B1DBD"/>
    <w:rsid w:val="005B1E57"/>
    <w:rsid w:val="005B2151"/>
    <w:rsid w:val="005B262F"/>
    <w:rsid w:val="005B284E"/>
    <w:rsid w:val="005B29AC"/>
    <w:rsid w:val="005B3298"/>
    <w:rsid w:val="005B332C"/>
    <w:rsid w:val="005B3B27"/>
    <w:rsid w:val="005B3C85"/>
    <w:rsid w:val="005B3C90"/>
    <w:rsid w:val="005B3E53"/>
    <w:rsid w:val="005B3E6E"/>
    <w:rsid w:val="005B3EBF"/>
    <w:rsid w:val="005B3ED3"/>
    <w:rsid w:val="005B3EFC"/>
    <w:rsid w:val="005B3F5A"/>
    <w:rsid w:val="005B418A"/>
    <w:rsid w:val="005B4817"/>
    <w:rsid w:val="005B49D4"/>
    <w:rsid w:val="005B4D56"/>
    <w:rsid w:val="005B51C3"/>
    <w:rsid w:val="005B55D2"/>
    <w:rsid w:val="005B5C9B"/>
    <w:rsid w:val="005B67DE"/>
    <w:rsid w:val="005B7027"/>
    <w:rsid w:val="005B719A"/>
    <w:rsid w:val="005B73E6"/>
    <w:rsid w:val="005B75B6"/>
    <w:rsid w:val="005B7867"/>
    <w:rsid w:val="005B7922"/>
    <w:rsid w:val="005B7A99"/>
    <w:rsid w:val="005B7C8F"/>
    <w:rsid w:val="005B7E5B"/>
    <w:rsid w:val="005B7E78"/>
    <w:rsid w:val="005B7EE2"/>
    <w:rsid w:val="005C0319"/>
    <w:rsid w:val="005C0360"/>
    <w:rsid w:val="005C0678"/>
    <w:rsid w:val="005C09D8"/>
    <w:rsid w:val="005C0E43"/>
    <w:rsid w:val="005C1099"/>
    <w:rsid w:val="005C158A"/>
    <w:rsid w:val="005C1DBD"/>
    <w:rsid w:val="005C2CAE"/>
    <w:rsid w:val="005C2CB3"/>
    <w:rsid w:val="005C2FA1"/>
    <w:rsid w:val="005C2FF6"/>
    <w:rsid w:val="005C3316"/>
    <w:rsid w:val="005C3F46"/>
    <w:rsid w:val="005C3FB2"/>
    <w:rsid w:val="005C4011"/>
    <w:rsid w:val="005C40D0"/>
    <w:rsid w:val="005C420D"/>
    <w:rsid w:val="005C44EA"/>
    <w:rsid w:val="005C452A"/>
    <w:rsid w:val="005C481D"/>
    <w:rsid w:val="005C48B6"/>
    <w:rsid w:val="005C49D7"/>
    <w:rsid w:val="005C4A97"/>
    <w:rsid w:val="005C4ACC"/>
    <w:rsid w:val="005C4E1A"/>
    <w:rsid w:val="005C4EAC"/>
    <w:rsid w:val="005C5504"/>
    <w:rsid w:val="005C5674"/>
    <w:rsid w:val="005C5675"/>
    <w:rsid w:val="005C56EC"/>
    <w:rsid w:val="005C5707"/>
    <w:rsid w:val="005C5F4D"/>
    <w:rsid w:val="005C6265"/>
    <w:rsid w:val="005C62BB"/>
    <w:rsid w:val="005C6468"/>
    <w:rsid w:val="005C64ED"/>
    <w:rsid w:val="005C67BE"/>
    <w:rsid w:val="005C6BC1"/>
    <w:rsid w:val="005C6DC6"/>
    <w:rsid w:val="005C6E20"/>
    <w:rsid w:val="005C7791"/>
    <w:rsid w:val="005C7BE4"/>
    <w:rsid w:val="005D0276"/>
    <w:rsid w:val="005D03A7"/>
    <w:rsid w:val="005D0431"/>
    <w:rsid w:val="005D047E"/>
    <w:rsid w:val="005D05C8"/>
    <w:rsid w:val="005D05EE"/>
    <w:rsid w:val="005D093D"/>
    <w:rsid w:val="005D0AEF"/>
    <w:rsid w:val="005D0BB5"/>
    <w:rsid w:val="005D1021"/>
    <w:rsid w:val="005D164D"/>
    <w:rsid w:val="005D16FE"/>
    <w:rsid w:val="005D18B5"/>
    <w:rsid w:val="005D1A4B"/>
    <w:rsid w:val="005D1A5A"/>
    <w:rsid w:val="005D1E79"/>
    <w:rsid w:val="005D1F71"/>
    <w:rsid w:val="005D20E3"/>
    <w:rsid w:val="005D2166"/>
    <w:rsid w:val="005D2655"/>
    <w:rsid w:val="005D280B"/>
    <w:rsid w:val="005D30C1"/>
    <w:rsid w:val="005D31D5"/>
    <w:rsid w:val="005D38FB"/>
    <w:rsid w:val="005D4136"/>
    <w:rsid w:val="005D531D"/>
    <w:rsid w:val="005D5CF4"/>
    <w:rsid w:val="005D5F12"/>
    <w:rsid w:val="005D68B6"/>
    <w:rsid w:val="005D6A3B"/>
    <w:rsid w:val="005D6AAB"/>
    <w:rsid w:val="005D70E5"/>
    <w:rsid w:val="005D7181"/>
    <w:rsid w:val="005D74A0"/>
    <w:rsid w:val="005D770B"/>
    <w:rsid w:val="005D78BD"/>
    <w:rsid w:val="005D7942"/>
    <w:rsid w:val="005D7DAE"/>
    <w:rsid w:val="005D7EAC"/>
    <w:rsid w:val="005D7FDD"/>
    <w:rsid w:val="005E02E6"/>
    <w:rsid w:val="005E03E5"/>
    <w:rsid w:val="005E043E"/>
    <w:rsid w:val="005E0536"/>
    <w:rsid w:val="005E0655"/>
    <w:rsid w:val="005E072E"/>
    <w:rsid w:val="005E0A83"/>
    <w:rsid w:val="005E0DA8"/>
    <w:rsid w:val="005E1487"/>
    <w:rsid w:val="005E15CF"/>
    <w:rsid w:val="005E1B67"/>
    <w:rsid w:val="005E1C76"/>
    <w:rsid w:val="005E1F84"/>
    <w:rsid w:val="005E2367"/>
    <w:rsid w:val="005E2805"/>
    <w:rsid w:val="005E2A30"/>
    <w:rsid w:val="005E2D48"/>
    <w:rsid w:val="005E2E60"/>
    <w:rsid w:val="005E3140"/>
    <w:rsid w:val="005E3295"/>
    <w:rsid w:val="005E33BB"/>
    <w:rsid w:val="005E353B"/>
    <w:rsid w:val="005E39D1"/>
    <w:rsid w:val="005E3A64"/>
    <w:rsid w:val="005E3A9C"/>
    <w:rsid w:val="005E3BE9"/>
    <w:rsid w:val="005E3C78"/>
    <w:rsid w:val="005E3CA6"/>
    <w:rsid w:val="005E3D9B"/>
    <w:rsid w:val="005E3E64"/>
    <w:rsid w:val="005E40D7"/>
    <w:rsid w:val="005E40EA"/>
    <w:rsid w:val="005E41CF"/>
    <w:rsid w:val="005E42DE"/>
    <w:rsid w:val="005E44C6"/>
    <w:rsid w:val="005E4691"/>
    <w:rsid w:val="005E48F2"/>
    <w:rsid w:val="005E4916"/>
    <w:rsid w:val="005E4ACE"/>
    <w:rsid w:val="005E4B81"/>
    <w:rsid w:val="005E4D99"/>
    <w:rsid w:val="005E5090"/>
    <w:rsid w:val="005E51FB"/>
    <w:rsid w:val="005E5ACA"/>
    <w:rsid w:val="005E5B59"/>
    <w:rsid w:val="005E6018"/>
    <w:rsid w:val="005E64CF"/>
    <w:rsid w:val="005E6530"/>
    <w:rsid w:val="005E691A"/>
    <w:rsid w:val="005E6E36"/>
    <w:rsid w:val="005E6E72"/>
    <w:rsid w:val="005E6FD4"/>
    <w:rsid w:val="005E7042"/>
    <w:rsid w:val="005E71B1"/>
    <w:rsid w:val="005E72E3"/>
    <w:rsid w:val="005E7677"/>
    <w:rsid w:val="005E7AB0"/>
    <w:rsid w:val="005E7AE7"/>
    <w:rsid w:val="005E7C57"/>
    <w:rsid w:val="005F0042"/>
    <w:rsid w:val="005F0079"/>
    <w:rsid w:val="005F00FF"/>
    <w:rsid w:val="005F01F5"/>
    <w:rsid w:val="005F024C"/>
    <w:rsid w:val="005F034B"/>
    <w:rsid w:val="005F06B7"/>
    <w:rsid w:val="005F0721"/>
    <w:rsid w:val="005F0844"/>
    <w:rsid w:val="005F0C43"/>
    <w:rsid w:val="005F0E93"/>
    <w:rsid w:val="005F0FD3"/>
    <w:rsid w:val="005F105D"/>
    <w:rsid w:val="005F1254"/>
    <w:rsid w:val="005F13AA"/>
    <w:rsid w:val="005F157B"/>
    <w:rsid w:val="005F1862"/>
    <w:rsid w:val="005F194D"/>
    <w:rsid w:val="005F1B00"/>
    <w:rsid w:val="005F1C47"/>
    <w:rsid w:val="005F2549"/>
    <w:rsid w:val="005F2D4C"/>
    <w:rsid w:val="005F3121"/>
    <w:rsid w:val="005F34CC"/>
    <w:rsid w:val="005F395B"/>
    <w:rsid w:val="005F3BB0"/>
    <w:rsid w:val="005F3CED"/>
    <w:rsid w:val="005F3D95"/>
    <w:rsid w:val="005F3EE7"/>
    <w:rsid w:val="005F3FB5"/>
    <w:rsid w:val="005F3FEB"/>
    <w:rsid w:val="005F4115"/>
    <w:rsid w:val="005F41C7"/>
    <w:rsid w:val="005F44FA"/>
    <w:rsid w:val="005F48D3"/>
    <w:rsid w:val="005F496A"/>
    <w:rsid w:val="005F4A0F"/>
    <w:rsid w:val="005F4A62"/>
    <w:rsid w:val="005F4A65"/>
    <w:rsid w:val="005F4B44"/>
    <w:rsid w:val="005F4B45"/>
    <w:rsid w:val="005F4BC9"/>
    <w:rsid w:val="005F4E37"/>
    <w:rsid w:val="005F4FB1"/>
    <w:rsid w:val="005F526C"/>
    <w:rsid w:val="005F52F8"/>
    <w:rsid w:val="005F539F"/>
    <w:rsid w:val="005F5439"/>
    <w:rsid w:val="005F5488"/>
    <w:rsid w:val="005F5DD5"/>
    <w:rsid w:val="005F609C"/>
    <w:rsid w:val="005F629D"/>
    <w:rsid w:val="005F6375"/>
    <w:rsid w:val="005F63E2"/>
    <w:rsid w:val="005F68E3"/>
    <w:rsid w:val="005F694C"/>
    <w:rsid w:val="005F6A28"/>
    <w:rsid w:val="005F6C15"/>
    <w:rsid w:val="005F6D8F"/>
    <w:rsid w:val="005F6F94"/>
    <w:rsid w:val="005F70C1"/>
    <w:rsid w:val="005F726C"/>
    <w:rsid w:val="005F745E"/>
    <w:rsid w:val="005F7849"/>
    <w:rsid w:val="005F7B81"/>
    <w:rsid w:val="005F7E5D"/>
    <w:rsid w:val="005F7F4A"/>
    <w:rsid w:val="00600104"/>
    <w:rsid w:val="0060015E"/>
    <w:rsid w:val="00600202"/>
    <w:rsid w:val="00600438"/>
    <w:rsid w:val="006005EA"/>
    <w:rsid w:val="00600743"/>
    <w:rsid w:val="006008E1"/>
    <w:rsid w:val="00600BF6"/>
    <w:rsid w:val="00600C86"/>
    <w:rsid w:val="00601141"/>
    <w:rsid w:val="0060172F"/>
    <w:rsid w:val="006017E1"/>
    <w:rsid w:val="00601E0B"/>
    <w:rsid w:val="00601EB1"/>
    <w:rsid w:val="0060217A"/>
    <w:rsid w:val="006023A3"/>
    <w:rsid w:val="00602626"/>
    <w:rsid w:val="0060263F"/>
    <w:rsid w:val="0060269A"/>
    <w:rsid w:val="00602EEA"/>
    <w:rsid w:val="0060311F"/>
    <w:rsid w:val="00603153"/>
    <w:rsid w:val="0060366C"/>
    <w:rsid w:val="0060372B"/>
    <w:rsid w:val="00603786"/>
    <w:rsid w:val="00603960"/>
    <w:rsid w:val="00603B7F"/>
    <w:rsid w:val="0060404B"/>
    <w:rsid w:val="0060460D"/>
    <w:rsid w:val="00604799"/>
    <w:rsid w:val="00604825"/>
    <w:rsid w:val="00604F0D"/>
    <w:rsid w:val="00605034"/>
    <w:rsid w:val="00605218"/>
    <w:rsid w:val="0060529F"/>
    <w:rsid w:val="006052A9"/>
    <w:rsid w:val="00605B5D"/>
    <w:rsid w:val="00605DEF"/>
    <w:rsid w:val="00605E87"/>
    <w:rsid w:val="00605EBE"/>
    <w:rsid w:val="00606468"/>
    <w:rsid w:val="00606A5C"/>
    <w:rsid w:val="00606AE6"/>
    <w:rsid w:val="00606B8B"/>
    <w:rsid w:val="00606BA4"/>
    <w:rsid w:val="00606EE3"/>
    <w:rsid w:val="0060712A"/>
    <w:rsid w:val="00607700"/>
    <w:rsid w:val="0060771E"/>
    <w:rsid w:val="006077F8"/>
    <w:rsid w:val="00607F82"/>
    <w:rsid w:val="00610293"/>
    <w:rsid w:val="0061031B"/>
    <w:rsid w:val="006106D5"/>
    <w:rsid w:val="00610CE2"/>
    <w:rsid w:val="00610DA7"/>
    <w:rsid w:val="00610DF8"/>
    <w:rsid w:val="00610EC3"/>
    <w:rsid w:val="0061157F"/>
    <w:rsid w:val="00611BC9"/>
    <w:rsid w:val="00612212"/>
    <w:rsid w:val="00612280"/>
    <w:rsid w:val="006122EE"/>
    <w:rsid w:val="00612390"/>
    <w:rsid w:val="00612403"/>
    <w:rsid w:val="00612473"/>
    <w:rsid w:val="006124DF"/>
    <w:rsid w:val="00612673"/>
    <w:rsid w:val="006128FE"/>
    <w:rsid w:val="00612A8F"/>
    <w:rsid w:val="00612B1D"/>
    <w:rsid w:val="0061314E"/>
    <w:rsid w:val="006131C5"/>
    <w:rsid w:val="00613A01"/>
    <w:rsid w:val="006142CE"/>
    <w:rsid w:val="00614648"/>
    <w:rsid w:val="00614652"/>
    <w:rsid w:val="006146DB"/>
    <w:rsid w:val="006147C4"/>
    <w:rsid w:val="006148C6"/>
    <w:rsid w:val="006149A3"/>
    <w:rsid w:val="00614AB5"/>
    <w:rsid w:val="00614AC6"/>
    <w:rsid w:val="00614DC9"/>
    <w:rsid w:val="00614F86"/>
    <w:rsid w:val="00615104"/>
    <w:rsid w:val="006151D3"/>
    <w:rsid w:val="00615220"/>
    <w:rsid w:val="00615605"/>
    <w:rsid w:val="00615788"/>
    <w:rsid w:val="0061583F"/>
    <w:rsid w:val="00615B6F"/>
    <w:rsid w:val="00615E9E"/>
    <w:rsid w:val="00616469"/>
    <w:rsid w:val="006164F9"/>
    <w:rsid w:val="006165A5"/>
    <w:rsid w:val="0061671A"/>
    <w:rsid w:val="00616A06"/>
    <w:rsid w:val="00616EEF"/>
    <w:rsid w:val="00616F33"/>
    <w:rsid w:val="00616F71"/>
    <w:rsid w:val="00616FFC"/>
    <w:rsid w:val="006173BC"/>
    <w:rsid w:val="00617721"/>
    <w:rsid w:val="00617887"/>
    <w:rsid w:val="006178D8"/>
    <w:rsid w:val="006179B5"/>
    <w:rsid w:val="00617BCC"/>
    <w:rsid w:val="00617E2E"/>
    <w:rsid w:val="00620059"/>
    <w:rsid w:val="006202DA"/>
    <w:rsid w:val="0062067B"/>
    <w:rsid w:val="006206F3"/>
    <w:rsid w:val="006206F6"/>
    <w:rsid w:val="006209EA"/>
    <w:rsid w:val="00620CB1"/>
    <w:rsid w:val="00620E26"/>
    <w:rsid w:val="00620E9F"/>
    <w:rsid w:val="00621164"/>
    <w:rsid w:val="006211B6"/>
    <w:rsid w:val="006213EB"/>
    <w:rsid w:val="00621632"/>
    <w:rsid w:val="00621822"/>
    <w:rsid w:val="00621A77"/>
    <w:rsid w:val="00622641"/>
    <w:rsid w:val="00622C28"/>
    <w:rsid w:val="00622E89"/>
    <w:rsid w:val="0062334E"/>
    <w:rsid w:val="006238C4"/>
    <w:rsid w:val="00623923"/>
    <w:rsid w:val="00623EBE"/>
    <w:rsid w:val="00623F6D"/>
    <w:rsid w:val="006241DE"/>
    <w:rsid w:val="006242D1"/>
    <w:rsid w:val="00624527"/>
    <w:rsid w:val="00624B13"/>
    <w:rsid w:val="00624C88"/>
    <w:rsid w:val="00624D0C"/>
    <w:rsid w:val="00624D15"/>
    <w:rsid w:val="00624F0E"/>
    <w:rsid w:val="00625641"/>
    <w:rsid w:val="00625729"/>
    <w:rsid w:val="0062599C"/>
    <w:rsid w:val="00625B5E"/>
    <w:rsid w:val="00625C32"/>
    <w:rsid w:val="00625C42"/>
    <w:rsid w:val="006260C3"/>
    <w:rsid w:val="0062622D"/>
    <w:rsid w:val="006265C4"/>
    <w:rsid w:val="006266A3"/>
    <w:rsid w:val="006269C5"/>
    <w:rsid w:val="00626AA4"/>
    <w:rsid w:val="006271F6"/>
    <w:rsid w:val="00627437"/>
    <w:rsid w:val="006274E4"/>
    <w:rsid w:val="00627CE4"/>
    <w:rsid w:val="00630283"/>
    <w:rsid w:val="00630606"/>
    <w:rsid w:val="00630721"/>
    <w:rsid w:val="006307BF"/>
    <w:rsid w:val="00630821"/>
    <w:rsid w:val="00630881"/>
    <w:rsid w:val="006309F6"/>
    <w:rsid w:val="00630D09"/>
    <w:rsid w:val="00630F6C"/>
    <w:rsid w:val="0063117C"/>
    <w:rsid w:val="006312F1"/>
    <w:rsid w:val="00631697"/>
    <w:rsid w:val="006319F3"/>
    <w:rsid w:val="00631A80"/>
    <w:rsid w:val="00631B85"/>
    <w:rsid w:val="00631E3E"/>
    <w:rsid w:val="00632041"/>
    <w:rsid w:val="006320B8"/>
    <w:rsid w:val="0063226F"/>
    <w:rsid w:val="0063227B"/>
    <w:rsid w:val="006322E6"/>
    <w:rsid w:val="00632316"/>
    <w:rsid w:val="006325B6"/>
    <w:rsid w:val="006325E6"/>
    <w:rsid w:val="0063272D"/>
    <w:rsid w:val="00632784"/>
    <w:rsid w:val="0063343E"/>
    <w:rsid w:val="0063349C"/>
    <w:rsid w:val="00633599"/>
    <w:rsid w:val="006336DF"/>
    <w:rsid w:val="00634138"/>
    <w:rsid w:val="00634AAD"/>
    <w:rsid w:val="00634B18"/>
    <w:rsid w:val="00634C50"/>
    <w:rsid w:val="0063507F"/>
    <w:rsid w:val="006352C1"/>
    <w:rsid w:val="006352C9"/>
    <w:rsid w:val="00635418"/>
    <w:rsid w:val="006354E9"/>
    <w:rsid w:val="006354EE"/>
    <w:rsid w:val="0063565E"/>
    <w:rsid w:val="00635A15"/>
    <w:rsid w:val="00635CAE"/>
    <w:rsid w:val="00635CDD"/>
    <w:rsid w:val="00635E1B"/>
    <w:rsid w:val="00635E46"/>
    <w:rsid w:val="00635F4F"/>
    <w:rsid w:val="00635FA4"/>
    <w:rsid w:val="006360D0"/>
    <w:rsid w:val="006361B7"/>
    <w:rsid w:val="006362B9"/>
    <w:rsid w:val="0063644C"/>
    <w:rsid w:val="006365A1"/>
    <w:rsid w:val="0063674E"/>
    <w:rsid w:val="00636814"/>
    <w:rsid w:val="006368CE"/>
    <w:rsid w:val="006369EC"/>
    <w:rsid w:val="00636BBA"/>
    <w:rsid w:val="00636BE0"/>
    <w:rsid w:val="006378C4"/>
    <w:rsid w:val="00637CA8"/>
    <w:rsid w:val="00637DA8"/>
    <w:rsid w:val="00637F37"/>
    <w:rsid w:val="006400C1"/>
    <w:rsid w:val="00640143"/>
    <w:rsid w:val="0064084C"/>
    <w:rsid w:val="006408BA"/>
    <w:rsid w:val="00640B7B"/>
    <w:rsid w:val="006411D8"/>
    <w:rsid w:val="0064145E"/>
    <w:rsid w:val="006416C1"/>
    <w:rsid w:val="006423A2"/>
    <w:rsid w:val="00642AA9"/>
    <w:rsid w:val="00642BF4"/>
    <w:rsid w:val="00642CE6"/>
    <w:rsid w:val="00642D07"/>
    <w:rsid w:val="00642E43"/>
    <w:rsid w:val="00643188"/>
    <w:rsid w:val="00643197"/>
    <w:rsid w:val="006432FC"/>
    <w:rsid w:val="0064356E"/>
    <w:rsid w:val="00643606"/>
    <w:rsid w:val="006437B0"/>
    <w:rsid w:val="006437E8"/>
    <w:rsid w:val="006438F3"/>
    <w:rsid w:val="00643931"/>
    <w:rsid w:val="00643AEF"/>
    <w:rsid w:val="00643CAA"/>
    <w:rsid w:val="00643CE2"/>
    <w:rsid w:val="00643CF0"/>
    <w:rsid w:val="00643DB7"/>
    <w:rsid w:val="00643FA0"/>
    <w:rsid w:val="00644B09"/>
    <w:rsid w:val="00644EC7"/>
    <w:rsid w:val="00645199"/>
    <w:rsid w:val="006453DF"/>
    <w:rsid w:val="00645511"/>
    <w:rsid w:val="00645815"/>
    <w:rsid w:val="00645B6B"/>
    <w:rsid w:val="00645BF8"/>
    <w:rsid w:val="0064607D"/>
    <w:rsid w:val="006461CD"/>
    <w:rsid w:val="0064631C"/>
    <w:rsid w:val="00646556"/>
    <w:rsid w:val="00646624"/>
    <w:rsid w:val="006466B8"/>
    <w:rsid w:val="00646C28"/>
    <w:rsid w:val="00646CE9"/>
    <w:rsid w:val="00646D12"/>
    <w:rsid w:val="0064702E"/>
    <w:rsid w:val="006473F0"/>
    <w:rsid w:val="00647444"/>
    <w:rsid w:val="00647581"/>
    <w:rsid w:val="0064761B"/>
    <w:rsid w:val="0064782E"/>
    <w:rsid w:val="00647F9D"/>
    <w:rsid w:val="0065001B"/>
    <w:rsid w:val="0065009E"/>
    <w:rsid w:val="006502B5"/>
    <w:rsid w:val="006505C5"/>
    <w:rsid w:val="006507A3"/>
    <w:rsid w:val="00650939"/>
    <w:rsid w:val="00650C64"/>
    <w:rsid w:val="00650EF6"/>
    <w:rsid w:val="00650F6B"/>
    <w:rsid w:val="00650F96"/>
    <w:rsid w:val="00651057"/>
    <w:rsid w:val="00651262"/>
    <w:rsid w:val="006514AA"/>
    <w:rsid w:val="006515EB"/>
    <w:rsid w:val="0065174E"/>
    <w:rsid w:val="006518E1"/>
    <w:rsid w:val="00651905"/>
    <w:rsid w:val="006519F8"/>
    <w:rsid w:val="00651B4B"/>
    <w:rsid w:val="00651BCB"/>
    <w:rsid w:val="00651F93"/>
    <w:rsid w:val="00652C41"/>
    <w:rsid w:val="006535B9"/>
    <w:rsid w:val="006537E7"/>
    <w:rsid w:val="00653D21"/>
    <w:rsid w:val="00653EE8"/>
    <w:rsid w:val="00653FB4"/>
    <w:rsid w:val="00654184"/>
    <w:rsid w:val="0065474D"/>
    <w:rsid w:val="006547DD"/>
    <w:rsid w:val="00654802"/>
    <w:rsid w:val="006548A0"/>
    <w:rsid w:val="00654A8E"/>
    <w:rsid w:val="00654CA7"/>
    <w:rsid w:val="00654DB1"/>
    <w:rsid w:val="00655155"/>
    <w:rsid w:val="006557D6"/>
    <w:rsid w:val="00655BFB"/>
    <w:rsid w:val="00655FB5"/>
    <w:rsid w:val="0065619A"/>
    <w:rsid w:val="00656354"/>
    <w:rsid w:val="0065648B"/>
    <w:rsid w:val="00656A17"/>
    <w:rsid w:val="00656B56"/>
    <w:rsid w:val="00656D1B"/>
    <w:rsid w:val="0065731B"/>
    <w:rsid w:val="006578CC"/>
    <w:rsid w:val="00657EE9"/>
    <w:rsid w:val="00660149"/>
    <w:rsid w:val="006601AE"/>
    <w:rsid w:val="0066021D"/>
    <w:rsid w:val="006602F2"/>
    <w:rsid w:val="00660956"/>
    <w:rsid w:val="00660F32"/>
    <w:rsid w:val="0066105B"/>
    <w:rsid w:val="006610FC"/>
    <w:rsid w:val="0066111B"/>
    <w:rsid w:val="00661684"/>
    <w:rsid w:val="00661811"/>
    <w:rsid w:val="0066188F"/>
    <w:rsid w:val="00661987"/>
    <w:rsid w:val="00661D88"/>
    <w:rsid w:val="00662170"/>
    <w:rsid w:val="006629F5"/>
    <w:rsid w:val="0066326B"/>
    <w:rsid w:val="00663293"/>
    <w:rsid w:val="00663337"/>
    <w:rsid w:val="006638F6"/>
    <w:rsid w:val="0066396A"/>
    <w:rsid w:val="00663B58"/>
    <w:rsid w:val="00664198"/>
    <w:rsid w:val="00664215"/>
    <w:rsid w:val="00664A56"/>
    <w:rsid w:val="00664A91"/>
    <w:rsid w:val="00664AA8"/>
    <w:rsid w:val="00664E84"/>
    <w:rsid w:val="00664FBC"/>
    <w:rsid w:val="006653F8"/>
    <w:rsid w:val="006654E4"/>
    <w:rsid w:val="00665642"/>
    <w:rsid w:val="00665D87"/>
    <w:rsid w:val="00665F44"/>
    <w:rsid w:val="006660EB"/>
    <w:rsid w:val="00666108"/>
    <w:rsid w:val="0066613D"/>
    <w:rsid w:val="006663A6"/>
    <w:rsid w:val="006666A9"/>
    <w:rsid w:val="006666C6"/>
    <w:rsid w:val="00666D5E"/>
    <w:rsid w:val="00667076"/>
    <w:rsid w:val="00667621"/>
    <w:rsid w:val="00667740"/>
    <w:rsid w:val="00667807"/>
    <w:rsid w:val="00667D82"/>
    <w:rsid w:val="00667EF9"/>
    <w:rsid w:val="0067021B"/>
    <w:rsid w:val="006703E0"/>
    <w:rsid w:val="0067081D"/>
    <w:rsid w:val="00670D28"/>
    <w:rsid w:val="00670E97"/>
    <w:rsid w:val="0067119E"/>
    <w:rsid w:val="006714F5"/>
    <w:rsid w:val="0067171C"/>
    <w:rsid w:val="00671A22"/>
    <w:rsid w:val="00671C86"/>
    <w:rsid w:val="00671CC9"/>
    <w:rsid w:val="00671FEA"/>
    <w:rsid w:val="006722A8"/>
    <w:rsid w:val="00672A45"/>
    <w:rsid w:val="00672B35"/>
    <w:rsid w:val="00672BDC"/>
    <w:rsid w:val="00672D2B"/>
    <w:rsid w:val="00672E90"/>
    <w:rsid w:val="00672F12"/>
    <w:rsid w:val="00672F8F"/>
    <w:rsid w:val="00673197"/>
    <w:rsid w:val="00673211"/>
    <w:rsid w:val="006735DA"/>
    <w:rsid w:val="00673BBA"/>
    <w:rsid w:val="00673D91"/>
    <w:rsid w:val="006744EE"/>
    <w:rsid w:val="00674DE6"/>
    <w:rsid w:val="00674FA0"/>
    <w:rsid w:val="0067503B"/>
    <w:rsid w:val="006753AF"/>
    <w:rsid w:val="006756F8"/>
    <w:rsid w:val="00675826"/>
    <w:rsid w:val="006766C6"/>
    <w:rsid w:val="006773E1"/>
    <w:rsid w:val="00677999"/>
    <w:rsid w:val="00677A5F"/>
    <w:rsid w:val="00677C3E"/>
    <w:rsid w:val="00677F4A"/>
    <w:rsid w:val="00677F86"/>
    <w:rsid w:val="00677FA1"/>
    <w:rsid w:val="00680570"/>
    <w:rsid w:val="00680853"/>
    <w:rsid w:val="00680A7B"/>
    <w:rsid w:val="00680B36"/>
    <w:rsid w:val="00680BA8"/>
    <w:rsid w:val="00680C54"/>
    <w:rsid w:val="00680C98"/>
    <w:rsid w:val="00680D54"/>
    <w:rsid w:val="006815DC"/>
    <w:rsid w:val="00681635"/>
    <w:rsid w:val="0068171E"/>
    <w:rsid w:val="00681865"/>
    <w:rsid w:val="00681A3C"/>
    <w:rsid w:val="00681ABE"/>
    <w:rsid w:val="00681D49"/>
    <w:rsid w:val="00682530"/>
    <w:rsid w:val="006825FB"/>
    <w:rsid w:val="0068274D"/>
    <w:rsid w:val="0068280C"/>
    <w:rsid w:val="00682D48"/>
    <w:rsid w:val="00682EB5"/>
    <w:rsid w:val="00683149"/>
    <w:rsid w:val="00683184"/>
    <w:rsid w:val="0068331B"/>
    <w:rsid w:val="006834F3"/>
    <w:rsid w:val="00683787"/>
    <w:rsid w:val="0068389A"/>
    <w:rsid w:val="0068394D"/>
    <w:rsid w:val="00683964"/>
    <w:rsid w:val="006839C2"/>
    <w:rsid w:val="00683B27"/>
    <w:rsid w:val="00683D2D"/>
    <w:rsid w:val="00683D3D"/>
    <w:rsid w:val="00683E31"/>
    <w:rsid w:val="006841EF"/>
    <w:rsid w:val="00684BD9"/>
    <w:rsid w:val="00684DE5"/>
    <w:rsid w:val="00684ED7"/>
    <w:rsid w:val="0068517E"/>
    <w:rsid w:val="006856F8"/>
    <w:rsid w:val="006858AC"/>
    <w:rsid w:val="006858AE"/>
    <w:rsid w:val="00685AF8"/>
    <w:rsid w:val="00685BD1"/>
    <w:rsid w:val="006862D3"/>
    <w:rsid w:val="00686A0D"/>
    <w:rsid w:val="0068701E"/>
    <w:rsid w:val="0068710F"/>
    <w:rsid w:val="00687732"/>
    <w:rsid w:val="0068775F"/>
    <w:rsid w:val="0068798C"/>
    <w:rsid w:val="0068799A"/>
    <w:rsid w:val="00687BA3"/>
    <w:rsid w:val="00687F3D"/>
    <w:rsid w:val="0069010C"/>
    <w:rsid w:val="0069024A"/>
    <w:rsid w:val="006905A9"/>
    <w:rsid w:val="00690607"/>
    <w:rsid w:val="00690BED"/>
    <w:rsid w:val="00690DDB"/>
    <w:rsid w:val="006916A5"/>
    <w:rsid w:val="006917CD"/>
    <w:rsid w:val="00691DA7"/>
    <w:rsid w:val="00691E53"/>
    <w:rsid w:val="00691F96"/>
    <w:rsid w:val="006921FC"/>
    <w:rsid w:val="00692202"/>
    <w:rsid w:val="0069237D"/>
    <w:rsid w:val="0069297D"/>
    <w:rsid w:val="00692F28"/>
    <w:rsid w:val="006930CB"/>
    <w:rsid w:val="00693159"/>
    <w:rsid w:val="0069316A"/>
    <w:rsid w:val="0069336F"/>
    <w:rsid w:val="006935AF"/>
    <w:rsid w:val="0069382C"/>
    <w:rsid w:val="006939EB"/>
    <w:rsid w:val="00693BB9"/>
    <w:rsid w:val="00693C40"/>
    <w:rsid w:val="00693C7B"/>
    <w:rsid w:val="006940C1"/>
    <w:rsid w:val="00694407"/>
    <w:rsid w:val="00694448"/>
    <w:rsid w:val="006945A5"/>
    <w:rsid w:val="00694A1D"/>
    <w:rsid w:val="00694B2E"/>
    <w:rsid w:val="00694C38"/>
    <w:rsid w:val="00694CCB"/>
    <w:rsid w:val="00694DFC"/>
    <w:rsid w:val="00694E82"/>
    <w:rsid w:val="00694EE2"/>
    <w:rsid w:val="00694F66"/>
    <w:rsid w:val="00695090"/>
    <w:rsid w:val="006950BC"/>
    <w:rsid w:val="00695853"/>
    <w:rsid w:val="00695989"/>
    <w:rsid w:val="00695C6E"/>
    <w:rsid w:val="00695E24"/>
    <w:rsid w:val="00696462"/>
    <w:rsid w:val="006966F0"/>
    <w:rsid w:val="0069688A"/>
    <w:rsid w:val="00696ABC"/>
    <w:rsid w:val="00696C54"/>
    <w:rsid w:val="006970FF"/>
    <w:rsid w:val="006971DD"/>
    <w:rsid w:val="006973D4"/>
    <w:rsid w:val="00697466"/>
    <w:rsid w:val="00697507"/>
    <w:rsid w:val="0069784E"/>
    <w:rsid w:val="006979AD"/>
    <w:rsid w:val="00697AF9"/>
    <w:rsid w:val="00697B00"/>
    <w:rsid w:val="00697D06"/>
    <w:rsid w:val="00697D70"/>
    <w:rsid w:val="006A0036"/>
    <w:rsid w:val="006A0074"/>
    <w:rsid w:val="006A00F8"/>
    <w:rsid w:val="006A0407"/>
    <w:rsid w:val="006A0438"/>
    <w:rsid w:val="006A0A17"/>
    <w:rsid w:val="006A0A75"/>
    <w:rsid w:val="006A10BD"/>
    <w:rsid w:val="006A110E"/>
    <w:rsid w:val="006A11E3"/>
    <w:rsid w:val="006A15CC"/>
    <w:rsid w:val="006A197B"/>
    <w:rsid w:val="006A1A4E"/>
    <w:rsid w:val="006A1ABA"/>
    <w:rsid w:val="006A1B41"/>
    <w:rsid w:val="006A1CFF"/>
    <w:rsid w:val="006A20F8"/>
    <w:rsid w:val="006A2336"/>
    <w:rsid w:val="006A2664"/>
    <w:rsid w:val="006A26FC"/>
    <w:rsid w:val="006A2CD2"/>
    <w:rsid w:val="006A2D5E"/>
    <w:rsid w:val="006A2EF1"/>
    <w:rsid w:val="006A31FF"/>
    <w:rsid w:val="006A3783"/>
    <w:rsid w:val="006A379C"/>
    <w:rsid w:val="006A3AC5"/>
    <w:rsid w:val="006A3D96"/>
    <w:rsid w:val="006A3E68"/>
    <w:rsid w:val="006A3FD5"/>
    <w:rsid w:val="006A4071"/>
    <w:rsid w:val="006A4568"/>
    <w:rsid w:val="006A46A6"/>
    <w:rsid w:val="006A4724"/>
    <w:rsid w:val="006A489E"/>
    <w:rsid w:val="006A4939"/>
    <w:rsid w:val="006A4B3F"/>
    <w:rsid w:val="006A4E22"/>
    <w:rsid w:val="006A51B1"/>
    <w:rsid w:val="006A5205"/>
    <w:rsid w:val="006A5221"/>
    <w:rsid w:val="006A5258"/>
    <w:rsid w:val="006A561B"/>
    <w:rsid w:val="006A5672"/>
    <w:rsid w:val="006A5A06"/>
    <w:rsid w:val="006A5F84"/>
    <w:rsid w:val="006A6174"/>
    <w:rsid w:val="006A6413"/>
    <w:rsid w:val="006A654A"/>
    <w:rsid w:val="006A6596"/>
    <w:rsid w:val="006A65B7"/>
    <w:rsid w:val="006A687B"/>
    <w:rsid w:val="006A6A3B"/>
    <w:rsid w:val="006A6D81"/>
    <w:rsid w:val="006A6F5C"/>
    <w:rsid w:val="006A7E8D"/>
    <w:rsid w:val="006B0063"/>
    <w:rsid w:val="006B0229"/>
    <w:rsid w:val="006B0322"/>
    <w:rsid w:val="006B099D"/>
    <w:rsid w:val="006B0D5B"/>
    <w:rsid w:val="006B0E89"/>
    <w:rsid w:val="006B10C2"/>
    <w:rsid w:val="006B1331"/>
    <w:rsid w:val="006B1463"/>
    <w:rsid w:val="006B18DE"/>
    <w:rsid w:val="006B19EB"/>
    <w:rsid w:val="006B1D62"/>
    <w:rsid w:val="006B24A5"/>
    <w:rsid w:val="006B2510"/>
    <w:rsid w:val="006B2932"/>
    <w:rsid w:val="006B29E0"/>
    <w:rsid w:val="006B2BFC"/>
    <w:rsid w:val="006B2C9B"/>
    <w:rsid w:val="006B2F7E"/>
    <w:rsid w:val="006B2FE6"/>
    <w:rsid w:val="006B33A4"/>
    <w:rsid w:val="006B34D8"/>
    <w:rsid w:val="006B388F"/>
    <w:rsid w:val="006B3A8C"/>
    <w:rsid w:val="006B3C8F"/>
    <w:rsid w:val="006B3EE6"/>
    <w:rsid w:val="006B401C"/>
    <w:rsid w:val="006B42EA"/>
    <w:rsid w:val="006B4428"/>
    <w:rsid w:val="006B44D8"/>
    <w:rsid w:val="006B4559"/>
    <w:rsid w:val="006B46C3"/>
    <w:rsid w:val="006B4743"/>
    <w:rsid w:val="006B48F1"/>
    <w:rsid w:val="006B4A62"/>
    <w:rsid w:val="006B5011"/>
    <w:rsid w:val="006B536D"/>
    <w:rsid w:val="006B55B7"/>
    <w:rsid w:val="006B560E"/>
    <w:rsid w:val="006B5DCF"/>
    <w:rsid w:val="006B5ED4"/>
    <w:rsid w:val="006B684E"/>
    <w:rsid w:val="006B695F"/>
    <w:rsid w:val="006B6984"/>
    <w:rsid w:val="006B6EA0"/>
    <w:rsid w:val="006B77FA"/>
    <w:rsid w:val="006B7BDC"/>
    <w:rsid w:val="006B7D5B"/>
    <w:rsid w:val="006B7F6B"/>
    <w:rsid w:val="006B7F8D"/>
    <w:rsid w:val="006C011A"/>
    <w:rsid w:val="006C036C"/>
    <w:rsid w:val="006C0395"/>
    <w:rsid w:val="006C073F"/>
    <w:rsid w:val="006C07B1"/>
    <w:rsid w:val="006C0816"/>
    <w:rsid w:val="006C08BD"/>
    <w:rsid w:val="006C0F80"/>
    <w:rsid w:val="006C1080"/>
    <w:rsid w:val="006C1152"/>
    <w:rsid w:val="006C173A"/>
    <w:rsid w:val="006C1BA5"/>
    <w:rsid w:val="006C1C65"/>
    <w:rsid w:val="006C1C94"/>
    <w:rsid w:val="006C1E41"/>
    <w:rsid w:val="006C257A"/>
    <w:rsid w:val="006C26F0"/>
    <w:rsid w:val="006C26FB"/>
    <w:rsid w:val="006C2D7E"/>
    <w:rsid w:val="006C2EBB"/>
    <w:rsid w:val="006C2FA3"/>
    <w:rsid w:val="006C32A3"/>
    <w:rsid w:val="006C3459"/>
    <w:rsid w:val="006C3544"/>
    <w:rsid w:val="006C393A"/>
    <w:rsid w:val="006C3AB1"/>
    <w:rsid w:val="006C3BA1"/>
    <w:rsid w:val="006C3D69"/>
    <w:rsid w:val="006C4072"/>
    <w:rsid w:val="006C4183"/>
    <w:rsid w:val="006C4287"/>
    <w:rsid w:val="006C440B"/>
    <w:rsid w:val="006C44AA"/>
    <w:rsid w:val="006C464B"/>
    <w:rsid w:val="006C46D4"/>
    <w:rsid w:val="006C4A4C"/>
    <w:rsid w:val="006C4B54"/>
    <w:rsid w:val="006C5026"/>
    <w:rsid w:val="006C506B"/>
    <w:rsid w:val="006C5160"/>
    <w:rsid w:val="006C5273"/>
    <w:rsid w:val="006C52D8"/>
    <w:rsid w:val="006C5AF0"/>
    <w:rsid w:val="006C5B33"/>
    <w:rsid w:val="006C5B94"/>
    <w:rsid w:val="006C5C5A"/>
    <w:rsid w:val="006C5C5F"/>
    <w:rsid w:val="006C5F63"/>
    <w:rsid w:val="006C6343"/>
    <w:rsid w:val="006C6977"/>
    <w:rsid w:val="006C6995"/>
    <w:rsid w:val="006C6C68"/>
    <w:rsid w:val="006C708F"/>
    <w:rsid w:val="006C72D0"/>
    <w:rsid w:val="006C7549"/>
    <w:rsid w:val="006C76FA"/>
    <w:rsid w:val="006C7781"/>
    <w:rsid w:val="006D0273"/>
    <w:rsid w:val="006D0384"/>
    <w:rsid w:val="006D0436"/>
    <w:rsid w:val="006D0D2A"/>
    <w:rsid w:val="006D0D87"/>
    <w:rsid w:val="006D0DC4"/>
    <w:rsid w:val="006D11DB"/>
    <w:rsid w:val="006D12A6"/>
    <w:rsid w:val="006D13B1"/>
    <w:rsid w:val="006D1675"/>
    <w:rsid w:val="006D1CCB"/>
    <w:rsid w:val="006D2313"/>
    <w:rsid w:val="006D24F6"/>
    <w:rsid w:val="006D280C"/>
    <w:rsid w:val="006D2995"/>
    <w:rsid w:val="006D2A63"/>
    <w:rsid w:val="006D2B24"/>
    <w:rsid w:val="006D2C77"/>
    <w:rsid w:val="006D2ECE"/>
    <w:rsid w:val="006D2F08"/>
    <w:rsid w:val="006D375F"/>
    <w:rsid w:val="006D3940"/>
    <w:rsid w:val="006D419F"/>
    <w:rsid w:val="006D431A"/>
    <w:rsid w:val="006D4339"/>
    <w:rsid w:val="006D44CE"/>
    <w:rsid w:val="006D4BA0"/>
    <w:rsid w:val="006D52B6"/>
    <w:rsid w:val="006D52CF"/>
    <w:rsid w:val="006D53CD"/>
    <w:rsid w:val="006D54AB"/>
    <w:rsid w:val="006D54D4"/>
    <w:rsid w:val="006D5728"/>
    <w:rsid w:val="006D5890"/>
    <w:rsid w:val="006D5A7C"/>
    <w:rsid w:val="006D5B52"/>
    <w:rsid w:val="006D5B5A"/>
    <w:rsid w:val="006D5E5C"/>
    <w:rsid w:val="006D6028"/>
    <w:rsid w:val="006D606C"/>
    <w:rsid w:val="006D6141"/>
    <w:rsid w:val="006D622F"/>
    <w:rsid w:val="006D62B7"/>
    <w:rsid w:val="006D64D1"/>
    <w:rsid w:val="006D6533"/>
    <w:rsid w:val="006D66CE"/>
    <w:rsid w:val="006D670B"/>
    <w:rsid w:val="006D695E"/>
    <w:rsid w:val="006D6A03"/>
    <w:rsid w:val="006D6FB9"/>
    <w:rsid w:val="006D6FE3"/>
    <w:rsid w:val="006D70AF"/>
    <w:rsid w:val="006D70D6"/>
    <w:rsid w:val="006D7143"/>
    <w:rsid w:val="006D7759"/>
    <w:rsid w:val="006D7F16"/>
    <w:rsid w:val="006E02AA"/>
    <w:rsid w:val="006E0543"/>
    <w:rsid w:val="006E05A7"/>
    <w:rsid w:val="006E0A72"/>
    <w:rsid w:val="006E0E54"/>
    <w:rsid w:val="006E0E67"/>
    <w:rsid w:val="006E0F7D"/>
    <w:rsid w:val="006E1031"/>
    <w:rsid w:val="006E119E"/>
    <w:rsid w:val="006E12E1"/>
    <w:rsid w:val="006E13E1"/>
    <w:rsid w:val="006E15B8"/>
    <w:rsid w:val="006E1708"/>
    <w:rsid w:val="006E1747"/>
    <w:rsid w:val="006E195B"/>
    <w:rsid w:val="006E1F1A"/>
    <w:rsid w:val="006E21F1"/>
    <w:rsid w:val="006E22EA"/>
    <w:rsid w:val="006E24CF"/>
    <w:rsid w:val="006E29DA"/>
    <w:rsid w:val="006E2ADD"/>
    <w:rsid w:val="006E2DB3"/>
    <w:rsid w:val="006E2FFB"/>
    <w:rsid w:val="006E31CD"/>
    <w:rsid w:val="006E334E"/>
    <w:rsid w:val="006E3496"/>
    <w:rsid w:val="006E3E61"/>
    <w:rsid w:val="006E4106"/>
    <w:rsid w:val="006E41D9"/>
    <w:rsid w:val="006E4377"/>
    <w:rsid w:val="006E448A"/>
    <w:rsid w:val="006E44A2"/>
    <w:rsid w:val="006E44E5"/>
    <w:rsid w:val="006E4859"/>
    <w:rsid w:val="006E49BD"/>
    <w:rsid w:val="006E4A7E"/>
    <w:rsid w:val="006E4AC0"/>
    <w:rsid w:val="006E4D50"/>
    <w:rsid w:val="006E4E47"/>
    <w:rsid w:val="006E5185"/>
    <w:rsid w:val="006E51EB"/>
    <w:rsid w:val="006E545F"/>
    <w:rsid w:val="006E54C2"/>
    <w:rsid w:val="006E58AA"/>
    <w:rsid w:val="006E5B87"/>
    <w:rsid w:val="006E5BAE"/>
    <w:rsid w:val="006E5F5A"/>
    <w:rsid w:val="006E63CC"/>
    <w:rsid w:val="006E64E8"/>
    <w:rsid w:val="006E6751"/>
    <w:rsid w:val="006E6C43"/>
    <w:rsid w:val="006E6DD4"/>
    <w:rsid w:val="006E76BE"/>
    <w:rsid w:val="006E7CAD"/>
    <w:rsid w:val="006F03A3"/>
    <w:rsid w:val="006F0507"/>
    <w:rsid w:val="006F10B6"/>
    <w:rsid w:val="006F2359"/>
    <w:rsid w:val="006F23B2"/>
    <w:rsid w:val="006F25E4"/>
    <w:rsid w:val="006F27B1"/>
    <w:rsid w:val="006F2857"/>
    <w:rsid w:val="006F2BBE"/>
    <w:rsid w:val="006F2C2A"/>
    <w:rsid w:val="006F2E38"/>
    <w:rsid w:val="006F2E7B"/>
    <w:rsid w:val="006F322C"/>
    <w:rsid w:val="006F3841"/>
    <w:rsid w:val="006F413A"/>
    <w:rsid w:val="006F49BC"/>
    <w:rsid w:val="006F4D8D"/>
    <w:rsid w:val="006F4F35"/>
    <w:rsid w:val="006F558E"/>
    <w:rsid w:val="006F5994"/>
    <w:rsid w:val="006F59EF"/>
    <w:rsid w:val="006F5B28"/>
    <w:rsid w:val="006F5B55"/>
    <w:rsid w:val="006F5CF0"/>
    <w:rsid w:val="006F5E53"/>
    <w:rsid w:val="006F5EBF"/>
    <w:rsid w:val="006F5F9D"/>
    <w:rsid w:val="006F5FA4"/>
    <w:rsid w:val="006F6E71"/>
    <w:rsid w:val="006F707E"/>
    <w:rsid w:val="006F73C2"/>
    <w:rsid w:val="006F73D6"/>
    <w:rsid w:val="006F74C7"/>
    <w:rsid w:val="006F76E6"/>
    <w:rsid w:val="006F797F"/>
    <w:rsid w:val="006F7A5A"/>
    <w:rsid w:val="006F7B92"/>
    <w:rsid w:val="007002A4"/>
    <w:rsid w:val="007005B9"/>
    <w:rsid w:val="0070079D"/>
    <w:rsid w:val="00701020"/>
    <w:rsid w:val="007010B1"/>
    <w:rsid w:val="00701466"/>
    <w:rsid w:val="007015D2"/>
    <w:rsid w:val="0070163D"/>
    <w:rsid w:val="00701A6B"/>
    <w:rsid w:val="00701B63"/>
    <w:rsid w:val="00701BA2"/>
    <w:rsid w:val="00701BDF"/>
    <w:rsid w:val="00701E59"/>
    <w:rsid w:val="00701E72"/>
    <w:rsid w:val="00701FAE"/>
    <w:rsid w:val="007024AA"/>
    <w:rsid w:val="00702793"/>
    <w:rsid w:val="00702A76"/>
    <w:rsid w:val="00702D09"/>
    <w:rsid w:val="00702E8C"/>
    <w:rsid w:val="00702FF6"/>
    <w:rsid w:val="00703237"/>
    <w:rsid w:val="007033F5"/>
    <w:rsid w:val="00703477"/>
    <w:rsid w:val="007035B6"/>
    <w:rsid w:val="00703813"/>
    <w:rsid w:val="0070384C"/>
    <w:rsid w:val="007039F9"/>
    <w:rsid w:val="00703D04"/>
    <w:rsid w:val="00703D28"/>
    <w:rsid w:val="00703DE7"/>
    <w:rsid w:val="0070413A"/>
    <w:rsid w:val="0070422A"/>
    <w:rsid w:val="007042A7"/>
    <w:rsid w:val="00704318"/>
    <w:rsid w:val="007047EB"/>
    <w:rsid w:val="007049CB"/>
    <w:rsid w:val="00704B99"/>
    <w:rsid w:val="00704F50"/>
    <w:rsid w:val="0070506C"/>
    <w:rsid w:val="00705206"/>
    <w:rsid w:val="00705625"/>
    <w:rsid w:val="007057C8"/>
    <w:rsid w:val="007058CB"/>
    <w:rsid w:val="007059D1"/>
    <w:rsid w:val="00705C39"/>
    <w:rsid w:val="00705C98"/>
    <w:rsid w:val="00705E1C"/>
    <w:rsid w:val="00705E25"/>
    <w:rsid w:val="00705EF6"/>
    <w:rsid w:val="00706023"/>
    <w:rsid w:val="00706409"/>
    <w:rsid w:val="00706505"/>
    <w:rsid w:val="00706BE3"/>
    <w:rsid w:val="00706C50"/>
    <w:rsid w:val="00706F37"/>
    <w:rsid w:val="0070731F"/>
    <w:rsid w:val="007074DA"/>
    <w:rsid w:val="0070760C"/>
    <w:rsid w:val="00707A27"/>
    <w:rsid w:val="00707D47"/>
    <w:rsid w:val="00707E4B"/>
    <w:rsid w:val="00707EF3"/>
    <w:rsid w:val="00707EFF"/>
    <w:rsid w:val="007106A7"/>
    <w:rsid w:val="007106BA"/>
    <w:rsid w:val="0071079C"/>
    <w:rsid w:val="007109AF"/>
    <w:rsid w:val="007109FA"/>
    <w:rsid w:val="00710C82"/>
    <w:rsid w:val="00710E89"/>
    <w:rsid w:val="007110EA"/>
    <w:rsid w:val="00711729"/>
    <w:rsid w:val="00711A8C"/>
    <w:rsid w:val="00711BCC"/>
    <w:rsid w:val="00711EA3"/>
    <w:rsid w:val="00712097"/>
    <w:rsid w:val="00712243"/>
    <w:rsid w:val="007122CD"/>
    <w:rsid w:val="00712470"/>
    <w:rsid w:val="0071266F"/>
    <w:rsid w:val="007126E8"/>
    <w:rsid w:val="00712837"/>
    <w:rsid w:val="00712D3B"/>
    <w:rsid w:val="00712DCD"/>
    <w:rsid w:val="0071363B"/>
    <w:rsid w:val="00714474"/>
    <w:rsid w:val="00714539"/>
    <w:rsid w:val="007146AD"/>
    <w:rsid w:val="0071494D"/>
    <w:rsid w:val="00714B52"/>
    <w:rsid w:val="00714C17"/>
    <w:rsid w:val="00714D38"/>
    <w:rsid w:val="00714E9B"/>
    <w:rsid w:val="007152AE"/>
    <w:rsid w:val="007155E6"/>
    <w:rsid w:val="00715642"/>
    <w:rsid w:val="007156FE"/>
    <w:rsid w:val="0071575B"/>
    <w:rsid w:val="00715957"/>
    <w:rsid w:val="00715D7A"/>
    <w:rsid w:val="00715E88"/>
    <w:rsid w:val="00715F66"/>
    <w:rsid w:val="00716210"/>
    <w:rsid w:val="007168BD"/>
    <w:rsid w:val="00716950"/>
    <w:rsid w:val="00716AA1"/>
    <w:rsid w:val="00716C58"/>
    <w:rsid w:val="00716CF6"/>
    <w:rsid w:val="00717519"/>
    <w:rsid w:val="007175FC"/>
    <w:rsid w:val="00717720"/>
    <w:rsid w:val="007178C0"/>
    <w:rsid w:val="00717DA7"/>
    <w:rsid w:val="007207E7"/>
    <w:rsid w:val="00720883"/>
    <w:rsid w:val="00720A57"/>
    <w:rsid w:val="00720C80"/>
    <w:rsid w:val="00720FF0"/>
    <w:rsid w:val="0072125A"/>
    <w:rsid w:val="00721664"/>
    <w:rsid w:val="00721836"/>
    <w:rsid w:val="007219E7"/>
    <w:rsid w:val="00721CE0"/>
    <w:rsid w:val="00721DD2"/>
    <w:rsid w:val="00721E5C"/>
    <w:rsid w:val="00721EAF"/>
    <w:rsid w:val="00721F87"/>
    <w:rsid w:val="00722040"/>
    <w:rsid w:val="00722351"/>
    <w:rsid w:val="0072271D"/>
    <w:rsid w:val="00722C01"/>
    <w:rsid w:val="00722F1B"/>
    <w:rsid w:val="00722FD8"/>
    <w:rsid w:val="0072376D"/>
    <w:rsid w:val="0072384C"/>
    <w:rsid w:val="00723968"/>
    <w:rsid w:val="007239BB"/>
    <w:rsid w:val="00723D27"/>
    <w:rsid w:val="00724869"/>
    <w:rsid w:val="00724874"/>
    <w:rsid w:val="00724D3E"/>
    <w:rsid w:val="00724E47"/>
    <w:rsid w:val="00725034"/>
    <w:rsid w:val="00725356"/>
    <w:rsid w:val="007256FC"/>
    <w:rsid w:val="00725A4C"/>
    <w:rsid w:val="00725A5E"/>
    <w:rsid w:val="00725B13"/>
    <w:rsid w:val="00725C61"/>
    <w:rsid w:val="00725EE4"/>
    <w:rsid w:val="00725FAC"/>
    <w:rsid w:val="007261A1"/>
    <w:rsid w:val="0072641E"/>
    <w:rsid w:val="0072661D"/>
    <w:rsid w:val="00726D0F"/>
    <w:rsid w:val="00727325"/>
    <w:rsid w:val="007277F0"/>
    <w:rsid w:val="00727A47"/>
    <w:rsid w:val="00730839"/>
    <w:rsid w:val="0073087D"/>
    <w:rsid w:val="00730B47"/>
    <w:rsid w:val="00730F55"/>
    <w:rsid w:val="00731AFF"/>
    <w:rsid w:val="00731CF5"/>
    <w:rsid w:val="007322D0"/>
    <w:rsid w:val="0073245A"/>
    <w:rsid w:val="0073253E"/>
    <w:rsid w:val="00732759"/>
    <w:rsid w:val="007328F1"/>
    <w:rsid w:val="00732C92"/>
    <w:rsid w:val="00732D79"/>
    <w:rsid w:val="00732DFD"/>
    <w:rsid w:val="00733159"/>
    <w:rsid w:val="007333F0"/>
    <w:rsid w:val="007336EA"/>
    <w:rsid w:val="0073377A"/>
    <w:rsid w:val="007337AC"/>
    <w:rsid w:val="0073394D"/>
    <w:rsid w:val="00733C63"/>
    <w:rsid w:val="00733CD9"/>
    <w:rsid w:val="00733D0F"/>
    <w:rsid w:val="00734068"/>
    <w:rsid w:val="0073458F"/>
    <w:rsid w:val="007345C6"/>
    <w:rsid w:val="0073465F"/>
    <w:rsid w:val="007346E5"/>
    <w:rsid w:val="00734745"/>
    <w:rsid w:val="00734842"/>
    <w:rsid w:val="007348E2"/>
    <w:rsid w:val="00734CD1"/>
    <w:rsid w:val="00734D31"/>
    <w:rsid w:val="00734E4D"/>
    <w:rsid w:val="00734ED0"/>
    <w:rsid w:val="00734F3F"/>
    <w:rsid w:val="00735110"/>
    <w:rsid w:val="0073530A"/>
    <w:rsid w:val="0073548F"/>
    <w:rsid w:val="007358F7"/>
    <w:rsid w:val="00735B53"/>
    <w:rsid w:val="00735B7A"/>
    <w:rsid w:val="00735BE0"/>
    <w:rsid w:val="00735C46"/>
    <w:rsid w:val="00735D3A"/>
    <w:rsid w:val="00735D58"/>
    <w:rsid w:val="00735EF0"/>
    <w:rsid w:val="00735F97"/>
    <w:rsid w:val="007368CD"/>
    <w:rsid w:val="00736920"/>
    <w:rsid w:val="00736CF7"/>
    <w:rsid w:val="00736FC2"/>
    <w:rsid w:val="00737BDC"/>
    <w:rsid w:val="00737F8F"/>
    <w:rsid w:val="007402B0"/>
    <w:rsid w:val="0074035A"/>
    <w:rsid w:val="007403B9"/>
    <w:rsid w:val="00740A05"/>
    <w:rsid w:val="00740A7B"/>
    <w:rsid w:val="00740C04"/>
    <w:rsid w:val="007411A6"/>
    <w:rsid w:val="00741642"/>
    <w:rsid w:val="0074177E"/>
    <w:rsid w:val="00741AF8"/>
    <w:rsid w:val="00741B7D"/>
    <w:rsid w:val="00741F94"/>
    <w:rsid w:val="0074274B"/>
    <w:rsid w:val="00742B24"/>
    <w:rsid w:val="00742BDB"/>
    <w:rsid w:val="00742CFF"/>
    <w:rsid w:val="00742D17"/>
    <w:rsid w:val="0074316B"/>
    <w:rsid w:val="007431AA"/>
    <w:rsid w:val="007431C1"/>
    <w:rsid w:val="0074345F"/>
    <w:rsid w:val="0074350B"/>
    <w:rsid w:val="007436BB"/>
    <w:rsid w:val="00743782"/>
    <w:rsid w:val="007438D3"/>
    <w:rsid w:val="00743943"/>
    <w:rsid w:val="00743E43"/>
    <w:rsid w:val="007444BF"/>
    <w:rsid w:val="007446A1"/>
    <w:rsid w:val="00744877"/>
    <w:rsid w:val="00744A59"/>
    <w:rsid w:val="00744D1A"/>
    <w:rsid w:val="00744E54"/>
    <w:rsid w:val="0074507D"/>
    <w:rsid w:val="00745375"/>
    <w:rsid w:val="00745545"/>
    <w:rsid w:val="007456AA"/>
    <w:rsid w:val="00745B65"/>
    <w:rsid w:val="00745CFB"/>
    <w:rsid w:val="00745D4D"/>
    <w:rsid w:val="00746027"/>
    <w:rsid w:val="0074604E"/>
    <w:rsid w:val="007460A7"/>
    <w:rsid w:val="007464B2"/>
    <w:rsid w:val="00746702"/>
    <w:rsid w:val="0074679A"/>
    <w:rsid w:val="007475C9"/>
    <w:rsid w:val="007476BE"/>
    <w:rsid w:val="00747CFC"/>
    <w:rsid w:val="00747ED9"/>
    <w:rsid w:val="00747F91"/>
    <w:rsid w:val="007500EB"/>
    <w:rsid w:val="00750115"/>
    <w:rsid w:val="007501BF"/>
    <w:rsid w:val="007502F0"/>
    <w:rsid w:val="00750349"/>
    <w:rsid w:val="0075099C"/>
    <w:rsid w:val="00750BB8"/>
    <w:rsid w:val="00750C43"/>
    <w:rsid w:val="00750F47"/>
    <w:rsid w:val="0075136C"/>
    <w:rsid w:val="007518D2"/>
    <w:rsid w:val="00751AD7"/>
    <w:rsid w:val="00751C06"/>
    <w:rsid w:val="00751D22"/>
    <w:rsid w:val="00752235"/>
    <w:rsid w:val="007525E1"/>
    <w:rsid w:val="0075285B"/>
    <w:rsid w:val="00752E30"/>
    <w:rsid w:val="00752E6B"/>
    <w:rsid w:val="00752FFB"/>
    <w:rsid w:val="007531B6"/>
    <w:rsid w:val="00753540"/>
    <w:rsid w:val="00753788"/>
    <w:rsid w:val="007537DD"/>
    <w:rsid w:val="0075396F"/>
    <w:rsid w:val="00753987"/>
    <w:rsid w:val="00753E4E"/>
    <w:rsid w:val="00754096"/>
    <w:rsid w:val="00754165"/>
    <w:rsid w:val="007542EA"/>
    <w:rsid w:val="00754A93"/>
    <w:rsid w:val="007555AB"/>
    <w:rsid w:val="007555DB"/>
    <w:rsid w:val="007556E5"/>
    <w:rsid w:val="00755935"/>
    <w:rsid w:val="00755D37"/>
    <w:rsid w:val="007565B9"/>
    <w:rsid w:val="007565D1"/>
    <w:rsid w:val="007566CE"/>
    <w:rsid w:val="00756747"/>
    <w:rsid w:val="007567A1"/>
    <w:rsid w:val="00756A59"/>
    <w:rsid w:val="00756CC7"/>
    <w:rsid w:val="00756E37"/>
    <w:rsid w:val="00756F19"/>
    <w:rsid w:val="007572CA"/>
    <w:rsid w:val="007574DC"/>
    <w:rsid w:val="0075760E"/>
    <w:rsid w:val="007577B1"/>
    <w:rsid w:val="0075784D"/>
    <w:rsid w:val="007579C7"/>
    <w:rsid w:val="00757ACE"/>
    <w:rsid w:val="00757D87"/>
    <w:rsid w:val="00757F76"/>
    <w:rsid w:val="00757FE9"/>
    <w:rsid w:val="00760029"/>
    <w:rsid w:val="007603FA"/>
    <w:rsid w:val="0076062B"/>
    <w:rsid w:val="00760AF5"/>
    <w:rsid w:val="00760B3D"/>
    <w:rsid w:val="00761109"/>
    <w:rsid w:val="007611A3"/>
    <w:rsid w:val="0076124D"/>
    <w:rsid w:val="00761CBF"/>
    <w:rsid w:val="00762022"/>
    <w:rsid w:val="0076221C"/>
    <w:rsid w:val="00762364"/>
    <w:rsid w:val="007626EE"/>
    <w:rsid w:val="00762764"/>
    <w:rsid w:val="00762EA9"/>
    <w:rsid w:val="00762F99"/>
    <w:rsid w:val="00763545"/>
    <w:rsid w:val="00763586"/>
    <w:rsid w:val="00763648"/>
    <w:rsid w:val="007636C3"/>
    <w:rsid w:val="00763A03"/>
    <w:rsid w:val="00763A86"/>
    <w:rsid w:val="00763A90"/>
    <w:rsid w:val="00763E16"/>
    <w:rsid w:val="00763F1E"/>
    <w:rsid w:val="00764044"/>
    <w:rsid w:val="00764099"/>
    <w:rsid w:val="00764939"/>
    <w:rsid w:val="00764BCA"/>
    <w:rsid w:val="00764CD4"/>
    <w:rsid w:val="00764D8F"/>
    <w:rsid w:val="00764EAF"/>
    <w:rsid w:val="00764EDD"/>
    <w:rsid w:val="0076537D"/>
    <w:rsid w:val="0076542E"/>
    <w:rsid w:val="00765643"/>
    <w:rsid w:val="0076587F"/>
    <w:rsid w:val="00765A28"/>
    <w:rsid w:val="00765A56"/>
    <w:rsid w:val="00766174"/>
    <w:rsid w:val="00766533"/>
    <w:rsid w:val="00766655"/>
    <w:rsid w:val="00766B52"/>
    <w:rsid w:val="00766B71"/>
    <w:rsid w:val="00766BA6"/>
    <w:rsid w:val="00766C9B"/>
    <w:rsid w:val="007676B9"/>
    <w:rsid w:val="00767D8A"/>
    <w:rsid w:val="00770067"/>
    <w:rsid w:val="00770222"/>
    <w:rsid w:val="0077083A"/>
    <w:rsid w:val="0077089D"/>
    <w:rsid w:val="00770B7B"/>
    <w:rsid w:val="00770C3A"/>
    <w:rsid w:val="00770C83"/>
    <w:rsid w:val="00770F27"/>
    <w:rsid w:val="007710F5"/>
    <w:rsid w:val="007711A4"/>
    <w:rsid w:val="007712AE"/>
    <w:rsid w:val="007712AF"/>
    <w:rsid w:val="00771760"/>
    <w:rsid w:val="007718B0"/>
    <w:rsid w:val="00771C11"/>
    <w:rsid w:val="00771E1A"/>
    <w:rsid w:val="00772026"/>
    <w:rsid w:val="007722CE"/>
    <w:rsid w:val="00772543"/>
    <w:rsid w:val="00772579"/>
    <w:rsid w:val="00772688"/>
    <w:rsid w:val="00772EEE"/>
    <w:rsid w:val="0077318B"/>
    <w:rsid w:val="00773AA3"/>
    <w:rsid w:val="00773BAC"/>
    <w:rsid w:val="00773F1C"/>
    <w:rsid w:val="00773F7F"/>
    <w:rsid w:val="0077415B"/>
    <w:rsid w:val="00774295"/>
    <w:rsid w:val="0077460A"/>
    <w:rsid w:val="00774AF6"/>
    <w:rsid w:val="00774B8B"/>
    <w:rsid w:val="00774C77"/>
    <w:rsid w:val="00774E57"/>
    <w:rsid w:val="00774EA2"/>
    <w:rsid w:val="00774F9E"/>
    <w:rsid w:val="0077505B"/>
    <w:rsid w:val="0077529E"/>
    <w:rsid w:val="00775452"/>
    <w:rsid w:val="007758B6"/>
    <w:rsid w:val="00775B35"/>
    <w:rsid w:val="00775CE7"/>
    <w:rsid w:val="00775FF8"/>
    <w:rsid w:val="00776070"/>
    <w:rsid w:val="0077683A"/>
    <w:rsid w:val="00776872"/>
    <w:rsid w:val="0077688A"/>
    <w:rsid w:val="00776BED"/>
    <w:rsid w:val="00776E60"/>
    <w:rsid w:val="00776EB4"/>
    <w:rsid w:val="00777078"/>
    <w:rsid w:val="0077720D"/>
    <w:rsid w:val="00777475"/>
    <w:rsid w:val="00777D63"/>
    <w:rsid w:val="0078009C"/>
    <w:rsid w:val="0078021D"/>
    <w:rsid w:val="007802D6"/>
    <w:rsid w:val="00780393"/>
    <w:rsid w:val="007803E4"/>
    <w:rsid w:val="0078043D"/>
    <w:rsid w:val="00780698"/>
    <w:rsid w:val="007808E3"/>
    <w:rsid w:val="00780953"/>
    <w:rsid w:val="007809A7"/>
    <w:rsid w:val="00780B71"/>
    <w:rsid w:val="00780CD4"/>
    <w:rsid w:val="00780CFB"/>
    <w:rsid w:val="0078104A"/>
    <w:rsid w:val="00781375"/>
    <w:rsid w:val="007814B5"/>
    <w:rsid w:val="00781717"/>
    <w:rsid w:val="00781ABC"/>
    <w:rsid w:val="00781D13"/>
    <w:rsid w:val="00781E50"/>
    <w:rsid w:val="00781FD1"/>
    <w:rsid w:val="0078230D"/>
    <w:rsid w:val="007824A1"/>
    <w:rsid w:val="0078267F"/>
    <w:rsid w:val="00782894"/>
    <w:rsid w:val="00782DE7"/>
    <w:rsid w:val="00782E15"/>
    <w:rsid w:val="00782FF3"/>
    <w:rsid w:val="007830DB"/>
    <w:rsid w:val="0078318C"/>
    <w:rsid w:val="00783231"/>
    <w:rsid w:val="007839DA"/>
    <w:rsid w:val="00783D77"/>
    <w:rsid w:val="00783FA6"/>
    <w:rsid w:val="007841B6"/>
    <w:rsid w:val="00784414"/>
    <w:rsid w:val="0078486B"/>
    <w:rsid w:val="00784C51"/>
    <w:rsid w:val="007851BB"/>
    <w:rsid w:val="0078550A"/>
    <w:rsid w:val="007856A8"/>
    <w:rsid w:val="00785AF9"/>
    <w:rsid w:val="00785B3C"/>
    <w:rsid w:val="0078623A"/>
    <w:rsid w:val="0078629B"/>
    <w:rsid w:val="0078685B"/>
    <w:rsid w:val="00786F9C"/>
    <w:rsid w:val="00786FFB"/>
    <w:rsid w:val="007876B1"/>
    <w:rsid w:val="0078798F"/>
    <w:rsid w:val="00787A10"/>
    <w:rsid w:val="00787C77"/>
    <w:rsid w:val="007900FE"/>
    <w:rsid w:val="007903AC"/>
    <w:rsid w:val="0079048D"/>
    <w:rsid w:val="0079062F"/>
    <w:rsid w:val="00790B83"/>
    <w:rsid w:val="007911ED"/>
    <w:rsid w:val="00791279"/>
    <w:rsid w:val="00791526"/>
    <w:rsid w:val="007915A4"/>
    <w:rsid w:val="0079169F"/>
    <w:rsid w:val="00791940"/>
    <w:rsid w:val="00791F25"/>
    <w:rsid w:val="00791FA8"/>
    <w:rsid w:val="00792AB3"/>
    <w:rsid w:val="00792C47"/>
    <w:rsid w:val="00793035"/>
    <w:rsid w:val="0079348B"/>
    <w:rsid w:val="0079373D"/>
    <w:rsid w:val="007946B8"/>
    <w:rsid w:val="007956AF"/>
    <w:rsid w:val="00795B3B"/>
    <w:rsid w:val="00795D52"/>
    <w:rsid w:val="007960D3"/>
    <w:rsid w:val="00796332"/>
    <w:rsid w:val="0079634E"/>
    <w:rsid w:val="0079696B"/>
    <w:rsid w:val="007978F1"/>
    <w:rsid w:val="007979EE"/>
    <w:rsid w:val="00797CC7"/>
    <w:rsid w:val="00797D2F"/>
    <w:rsid w:val="007A00DA"/>
    <w:rsid w:val="007A0353"/>
    <w:rsid w:val="007A0649"/>
    <w:rsid w:val="007A0672"/>
    <w:rsid w:val="007A087F"/>
    <w:rsid w:val="007A12D6"/>
    <w:rsid w:val="007A157C"/>
    <w:rsid w:val="007A15D4"/>
    <w:rsid w:val="007A186D"/>
    <w:rsid w:val="007A1A54"/>
    <w:rsid w:val="007A1C2A"/>
    <w:rsid w:val="007A1ED6"/>
    <w:rsid w:val="007A20FE"/>
    <w:rsid w:val="007A2232"/>
    <w:rsid w:val="007A22A6"/>
    <w:rsid w:val="007A2349"/>
    <w:rsid w:val="007A2435"/>
    <w:rsid w:val="007A245D"/>
    <w:rsid w:val="007A2A23"/>
    <w:rsid w:val="007A2B53"/>
    <w:rsid w:val="007A2E8F"/>
    <w:rsid w:val="007A2FB6"/>
    <w:rsid w:val="007A2FC5"/>
    <w:rsid w:val="007A3072"/>
    <w:rsid w:val="007A3106"/>
    <w:rsid w:val="007A34C5"/>
    <w:rsid w:val="007A351D"/>
    <w:rsid w:val="007A352D"/>
    <w:rsid w:val="007A3643"/>
    <w:rsid w:val="007A3865"/>
    <w:rsid w:val="007A3998"/>
    <w:rsid w:val="007A3E29"/>
    <w:rsid w:val="007A3E45"/>
    <w:rsid w:val="007A46BA"/>
    <w:rsid w:val="007A48EB"/>
    <w:rsid w:val="007A49B7"/>
    <w:rsid w:val="007A50F5"/>
    <w:rsid w:val="007A5369"/>
    <w:rsid w:val="007A542E"/>
    <w:rsid w:val="007A55F4"/>
    <w:rsid w:val="007A5C0E"/>
    <w:rsid w:val="007A5F0E"/>
    <w:rsid w:val="007A616B"/>
    <w:rsid w:val="007A64F3"/>
    <w:rsid w:val="007A65D4"/>
    <w:rsid w:val="007A66F3"/>
    <w:rsid w:val="007A685A"/>
    <w:rsid w:val="007A695C"/>
    <w:rsid w:val="007A71A3"/>
    <w:rsid w:val="007A74CA"/>
    <w:rsid w:val="007A7847"/>
    <w:rsid w:val="007A788A"/>
    <w:rsid w:val="007A78C2"/>
    <w:rsid w:val="007A7919"/>
    <w:rsid w:val="007A7B05"/>
    <w:rsid w:val="007A7B4D"/>
    <w:rsid w:val="007A7B4F"/>
    <w:rsid w:val="007A7E2E"/>
    <w:rsid w:val="007A7EE5"/>
    <w:rsid w:val="007B0037"/>
    <w:rsid w:val="007B0255"/>
    <w:rsid w:val="007B028F"/>
    <w:rsid w:val="007B030C"/>
    <w:rsid w:val="007B0317"/>
    <w:rsid w:val="007B04A3"/>
    <w:rsid w:val="007B0652"/>
    <w:rsid w:val="007B08F5"/>
    <w:rsid w:val="007B0A08"/>
    <w:rsid w:val="007B0B17"/>
    <w:rsid w:val="007B0FCB"/>
    <w:rsid w:val="007B1003"/>
    <w:rsid w:val="007B1140"/>
    <w:rsid w:val="007B15A6"/>
    <w:rsid w:val="007B1C92"/>
    <w:rsid w:val="007B1DF7"/>
    <w:rsid w:val="007B1F10"/>
    <w:rsid w:val="007B227C"/>
    <w:rsid w:val="007B22A8"/>
    <w:rsid w:val="007B23EE"/>
    <w:rsid w:val="007B2526"/>
    <w:rsid w:val="007B2691"/>
    <w:rsid w:val="007B289D"/>
    <w:rsid w:val="007B2937"/>
    <w:rsid w:val="007B29F7"/>
    <w:rsid w:val="007B2B8C"/>
    <w:rsid w:val="007B2D20"/>
    <w:rsid w:val="007B305F"/>
    <w:rsid w:val="007B326E"/>
    <w:rsid w:val="007B3681"/>
    <w:rsid w:val="007B3FB4"/>
    <w:rsid w:val="007B405F"/>
    <w:rsid w:val="007B40AE"/>
    <w:rsid w:val="007B40DF"/>
    <w:rsid w:val="007B44BB"/>
    <w:rsid w:val="007B46BC"/>
    <w:rsid w:val="007B52C2"/>
    <w:rsid w:val="007B560E"/>
    <w:rsid w:val="007B56FA"/>
    <w:rsid w:val="007B595D"/>
    <w:rsid w:val="007B5CB5"/>
    <w:rsid w:val="007B5CED"/>
    <w:rsid w:val="007B5E0D"/>
    <w:rsid w:val="007B5FC0"/>
    <w:rsid w:val="007B666B"/>
    <w:rsid w:val="007B6863"/>
    <w:rsid w:val="007B6C18"/>
    <w:rsid w:val="007B6C45"/>
    <w:rsid w:val="007B700D"/>
    <w:rsid w:val="007B7051"/>
    <w:rsid w:val="007B70C9"/>
    <w:rsid w:val="007B7635"/>
    <w:rsid w:val="007B7A90"/>
    <w:rsid w:val="007B7E5D"/>
    <w:rsid w:val="007B7FE6"/>
    <w:rsid w:val="007C0051"/>
    <w:rsid w:val="007C0096"/>
    <w:rsid w:val="007C05A6"/>
    <w:rsid w:val="007C070F"/>
    <w:rsid w:val="007C0C93"/>
    <w:rsid w:val="007C101D"/>
    <w:rsid w:val="007C147F"/>
    <w:rsid w:val="007C17AB"/>
    <w:rsid w:val="007C1A28"/>
    <w:rsid w:val="007C1B86"/>
    <w:rsid w:val="007C1BA6"/>
    <w:rsid w:val="007C24D7"/>
    <w:rsid w:val="007C28DD"/>
    <w:rsid w:val="007C2A82"/>
    <w:rsid w:val="007C2E4E"/>
    <w:rsid w:val="007C330C"/>
    <w:rsid w:val="007C3353"/>
    <w:rsid w:val="007C33D1"/>
    <w:rsid w:val="007C35E8"/>
    <w:rsid w:val="007C3715"/>
    <w:rsid w:val="007C3B20"/>
    <w:rsid w:val="007C3B78"/>
    <w:rsid w:val="007C3CE4"/>
    <w:rsid w:val="007C3F89"/>
    <w:rsid w:val="007C41A6"/>
    <w:rsid w:val="007C4213"/>
    <w:rsid w:val="007C4765"/>
    <w:rsid w:val="007C495D"/>
    <w:rsid w:val="007C4BB5"/>
    <w:rsid w:val="007C5114"/>
    <w:rsid w:val="007C520F"/>
    <w:rsid w:val="007C580C"/>
    <w:rsid w:val="007C5AAE"/>
    <w:rsid w:val="007C5EB4"/>
    <w:rsid w:val="007C5F03"/>
    <w:rsid w:val="007C5F1A"/>
    <w:rsid w:val="007C63A7"/>
    <w:rsid w:val="007C681E"/>
    <w:rsid w:val="007C68DD"/>
    <w:rsid w:val="007C6F3D"/>
    <w:rsid w:val="007C7339"/>
    <w:rsid w:val="007C769B"/>
    <w:rsid w:val="007C786D"/>
    <w:rsid w:val="007C7ADB"/>
    <w:rsid w:val="007C7C8A"/>
    <w:rsid w:val="007C7D26"/>
    <w:rsid w:val="007C7EC9"/>
    <w:rsid w:val="007D0214"/>
    <w:rsid w:val="007D0373"/>
    <w:rsid w:val="007D095F"/>
    <w:rsid w:val="007D0AD4"/>
    <w:rsid w:val="007D0B0E"/>
    <w:rsid w:val="007D0BBE"/>
    <w:rsid w:val="007D12E3"/>
    <w:rsid w:val="007D176E"/>
    <w:rsid w:val="007D17EC"/>
    <w:rsid w:val="007D1868"/>
    <w:rsid w:val="007D19BF"/>
    <w:rsid w:val="007D1A8D"/>
    <w:rsid w:val="007D1BEC"/>
    <w:rsid w:val="007D2452"/>
    <w:rsid w:val="007D26EC"/>
    <w:rsid w:val="007D2781"/>
    <w:rsid w:val="007D28CA"/>
    <w:rsid w:val="007D298E"/>
    <w:rsid w:val="007D2A09"/>
    <w:rsid w:val="007D2C12"/>
    <w:rsid w:val="007D2EBB"/>
    <w:rsid w:val="007D3653"/>
    <w:rsid w:val="007D37C8"/>
    <w:rsid w:val="007D3985"/>
    <w:rsid w:val="007D39C1"/>
    <w:rsid w:val="007D3E84"/>
    <w:rsid w:val="007D3EEC"/>
    <w:rsid w:val="007D3FA9"/>
    <w:rsid w:val="007D4072"/>
    <w:rsid w:val="007D40A0"/>
    <w:rsid w:val="007D43BD"/>
    <w:rsid w:val="007D4531"/>
    <w:rsid w:val="007D457F"/>
    <w:rsid w:val="007D4DFE"/>
    <w:rsid w:val="007D5451"/>
    <w:rsid w:val="007D555F"/>
    <w:rsid w:val="007D5B4F"/>
    <w:rsid w:val="007D6175"/>
    <w:rsid w:val="007D62B6"/>
    <w:rsid w:val="007D63AE"/>
    <w:rsid w:val="007D661E"/>
    <w:rsid w:val="007D68A9"/>
    <w:rsid w:val="007D6DAE"/>
    <w:rsid w:val="007D70E9"/>
    <w:rsid w:val="007D76B5"/>
    <w:rsid w:val="007D7807"/>
    <w:rsid w:val="007D7838"/>
    <w:rsid w:val="007D7852"/>
    <w:rsid w:val="007D7AA3"/>
    <w:rsid w:val="007D7D18"/>
    <w:rsid w:val="007E037A"/>
    <w:rsid w:val="007E082A"/>
    <w:rsid w:val="007E0CEF"/>
    <w:rsid w:val="007E0EAF"/>
    <w:rsid w:val="007E12B0"/>
    <w:rsid w:val="007E1532"/>
    <w:rsid w:val="007E1616"/>
    <w:rsid w:val="007E18B7"/>
    <w:rsid w:val="007E1ACD"/>
    <w:rsid w:val="007E1DF0"/>
    <w:rsid w:val="007E1E6B"/>
    <w:rsid w:val="007E23BC"/>
    <w:rsid w:val="007E2456"/>
    <w:rsid w:val="007E24AB"/>
    <w:rsid w:val="007E2F93"/>
    <w:rsid w:val="007E33A2"/>
    <w:rsid w:val="007E3504"/>
    <w:rsid w:val="007E3579"/>
    <w:rsid w:val="007E3625"/>
    <w:rsid w:val="007E38A4"/>
    <w:rsid w:val="007E3922"/>
    <w:rsid w:val="007E3A16"/>
    <w:rsid w:val="007E3E19"/>
    <w:rsid w:val="007E3FAE"/>
    <w:rsid w:val="007E4559"/>
    <w:rsid w:val="007E4886"/>
    <w:rsid w:val="007E4A73"/>
    <w:rsid w:val="007E4C7C"/>
    <w:rsid w:val="007E4FC9"/>
    <w:rsid w:val="007E5277"/>
    <w:rsid w:val="007E5312"/>
    <w:rsid w:val="007E5809"/>
    <w:rsid w:val="007E5E08"/>
    <w:rsid w:val="007E6503"/>
    <w:rsid w:val="007E6504"/>
    <w:rsid w:val="007E6868"/>
    <w:rsid w:val="007E6A6D"/>
    <w:rsid w:val="007E6B92"/>
    <w:rsid w:val="007E6BB2"/>
    <w:rsid w:val="007E6F6E"/>
    <w:rsid w:val="007E713F"/>
    <w:rsid w:val="007E737C"/>
    <w:rsid w:val="007E73E9"/>
    <w:rsid w:val="007E7417"/>
    <w:rsid w:val="007E76D2"/>
    <w:rsid w:val="007E78D2"/>
    <w:rsid w:val="007E78D4"/>
    <w:rsid w:val="007E78FC"/>
    <w:rsid w:val="007E7BD9"/>
    <w:rsid w:val="007F021C"/>
    <w:rsid w:val="007F0467"/>
    <w:rsid w:val="007F0787"/>
    <w:rsid w:val="007F0AEE"/>
    <w:rsid w:val="007F0C00"/>
    <w:rsid w:val="007F11B1"/>
    <w:rsid w:val="007F14AE"/>
    <w:rsid w:val="007F1923"/>
    <w:rsid w:val="007F1C75"/>
    <w:rsid w:val="007F1CC9"/>
    <w:rsid w:val="007F1E43"/>
    <w:rsid w:val="007F1E6A"/>
    <w:rsid w:val="007F2165"/>
    <w:rsid w:val="007F2437"/>
    <w:rsid w:val="007F2625"/>
    <w:rsid w:val="007F272B"/>
    <w:rsid w:val="007F288A"/>
    <w:rsid w:val="007F2CD4"/>
    <w:rsid w:val="007F2CDB"/>
    <w:rsid w:val="007F2F2D"/>
    <w:rsid w:val="007F30F8"/>
    <w:rsid w:val="007F312A"/>
    <w:rsid w:val="007F3379"/>
    <w:rsid w:val="007F339F"/>
    <w:rsid w:val="007F33F3"/>
    <w:rsid w:val="007F34D0"/>
    <w:rsid w:val="007F3594"/>
    <w:rsid w:val="007F36EC"/>
    <w:rsid w:val="007F398F"/>
    <w:rsid w:val="007F39C8"/>
    <w:rsid w:val="007F39EE"/>
    <w:rsid w:val="007F3A0F"/>
    <w:rsid w:val="007F3A7F"/>
    <w:rsid w:val="007F3CBD"/>
    <w:rsid w:val="007F3CE2"/>
    <w:rsid w:val="007F41E3"/>
    <w:rsid w:val="007F4538"/>
    <w:rsid w:val="007F4621"/>
    <w:rsid w:val="007F4722"/>
    <w:rsid w:val="007F4AE5"/>
    <w:rsid w:val="007F4CB8"/>
    <w:rsid w:val="007F4D26"/>
    <w:rsid w:val="007F5093"/>
    <w:rsid w:val="007F5316"/>
    <w:rsid w:val="007F531F"/>
    <w:rsid w:val="007F6077"/>
    <w:rsid w:val="007F615C"/>
    <w:rsid w:val="007F632F"/>
    <w:rsid w:val="007F6466"/>
    <w:rsid w:val="007F67B8"/>
    <w:rsid w:val="007F6DC4"/>
    <w:rsid w:val="007F6ED0"/>
    <w:rsid w:val="007F6F7D"/>
    <w:rsid w:val="007F701B"/>
    <w:rsid w:val="007F705F"/>
    <w:rsid w:val="007F794A"/>
    <w:rsid w:val="007F79EB"/>
    <w:rsid w:val="007F7A8E"/>
    <w:rsid w:val="007F7BF1"/>
    <w:rsid w:val="007F7DA2"/>
    <w:rsid w:val="007F7FAC"/>
    <w:rsid w:val="00800146"/>
    <w:rsid w:val="00800291"/>
    <w:rsid w:val="008002C0"/>
    <w:rsid w:val="00800408"/>
    <w:rsid w:val="00800870"/>
    <w:rsid w:val="00800999"/>
    <w:rsid w:val="00800A70"/>
    <w:rsid w:val="00800B7C"/>
    <w:rsid w:val="00800BCB"/>
    <w:rsid w:val="00800BF6"/>
    <w:rsid w:val="0080142F"/>
    <w:rsid w:val="00801542"/>
    <w:rsid w:val="00801782"/>
    <w:rsid w:val="00801C3F"/>
    <w:rsid w:val="00801E23"/>
    <w:rsid w:val="00801E63"/>
    <w:rsid w:val="00801EF4"/>
    <w:rsid w:val="00801FAA"/>
    <w:rsid w:val="008020BD"/>
    <w:rsid w:val="008022CB"/>
    <w:rsid w:val="00802923"/>
    <w:rsid w:val="0080315D"/>
    <w:rsid w:val="00803499"/>
    <w:rsid w:val="0080353B"/>
    <w:rsid w:val="008037C9"/>
    <w:rsid w:val="008038F6"/>
    <w:rsid w:val="00803B2F"/>
    <w:rsid w:val="00803D84"/>
    <w:rsid w:val="00803EAD"/>
    <w:rsid w:val="008040CC"/>
    <w:rsid w:val="00804195"/>
    <w:rsid w:val="008041EB"/>
    <w:rsid w:val="00804673"/>
    <w:rsid w:val="008046AB"/>
    <w:rsid w:val="008047D9"/>
    <w:rsid w:val="00804879"/>
    <w:rsid w:val="00804894"/>
    <w:rsid w:val="00804967"/>
    <w:rsid w:val="00804D59"/>
    <w:rsid w:val="00804FED"/>
    <w:rsid w:val="0080509B"/>
    <w:rsid w:val="00805168"/>
    <w:rsid w:val="00805789"/>
    <w:rsid w:val="00805978"/>
    <w:rsid w:val="00805DA5"/>
    <w:rsid w:val="00805EFB"/>
    <w:rsid w:val="00806235"/>
    <w:rsid w:val="008067B4"/>
    <w:rsid w:val="0080686D"/>
    <w:rsid w:val="0080690A"/>
    <w:rsid w:val="00806AA4"/>
    <w:rsid w:val="00806BE0"/>
    <w:rsid w:val="00806CC1"/>
    <w:rsid w:val="00807089"/>
    <w:rsid w:val="008072D1"/>
    <w:rsid w:val="0080786E"/>
    <w:rsid w:val="00807A7C"/>
    <w:rsid w:val="00807B7B"/>
    <w:rsid w:val="00807CC8"/>
    <w:rsid w:val="00810057"/>
    <w:rsid w:val="00810B26"/>
    <w:rsid w:val="00810C26"/>
    <w:rsid w:val="00811256"/>
    <w:rsid w:val="00811300"/>
    <w:rsid w:val="00811B16"/>
    <w:rsid w:val="00811D51"/>
    <w:rsid w:val="00811D52"/>
    <w:rsid w:val="00812142"/>
    <w:rsid w:val="0081224B"/>
    <w:rsid w:val="00812616"/>
    <w:rsid w:val="008126CB"/>
    <w:rsid w:val="00812738"/>
    <w:rsid w:val="008129A7"/>
    <w:rsid w:val="00812A0B"/>
    <w:rsid w:val="00812E66"/>
    <w:rsid w:val="008133BB"/>
    <w:rsid w:val="008136AE"/>
    <w:rsid w:val="0081371D"/>
    <w:rsid w:val="00813A5F"/>
    <w:rsid w:val="00813B5D"/>
    <w:rsid w:val="00813D01"/>
    <w:rsid w:val="00813FC8"/>
    <w:rsid w:val="008140DF"/>
    <w:rsid w:val="0081453C"/>
    <w:rsid w:val="00814C36"/>
    <w:rsid w:val="00814EE9"/>
    <w:rsid w:val="00815461"/>
    <w:rsid w:val="008157B0"/>
    <w:rsid w:val="008157C9"/>
    <w:rsid w:val="00815A80"/>
    <w:rsid w:val="00815C2F"/>
    <w:rsid w:val="00815CCF"/>
    <w:rsid w:val="00815DA3"/>
    <w:rsid w:val="0081609B"/>
    <w:rsid w:val="008160CC"/>
    <w:rsid w:val="00816120"/>
    <w:rsid w:val="00816217"/>
    <w:rsid w:val="00816477"/>
    <w:rsid w:val="00816500"/>
    <w:rsid w:val="00816591"/>
    <w:rsid w:val="00816882"/>
    <w:rsid w:val="008169C1"/>
    <w:rsid w:val="00816A55"/>
    <w:rsid w:val="00816A6F"/>
    <w:rsid w:val="00816D53"/>
    <w:rsid w:val="00816F37"/>
    <w:rsid w:val="008171D9"/>
    <w:rsid w:val="008176C4"/>
    <w:rsid w:val="00817876"/>
    <w:rsid w:val="00817986"/>
    <w:rsid w:val="00817E3E"/>
    <w:rsid w:val="00817FCC"/>
    <w:rsid w:val="008200A6"/>
    <w:rsid w:val="00820819"/>
    <w:rsid w:val="008209D1"/>
    <w:rsid w:val="00820A35"/>
    <w:rsid w:val="00820AE8"/>
    <w:rsid w:val="0082122C"/>
    <w:rsid w:val="00821400"/>
    <w:rsid w:val="00821675"/>
    <w:rsid w:val="0082181A"/>
    <w:rsid w:val="00821A97"/>
    <w:rsid w:val="00821C0C"/>
    <w:rsid w:val="00821C33"/>
    <w:rsid w:val="00821CED"/>
    <w:rsid w:val="00821D1E"/>
    <w:rsid w:val="008222A8"/>
    <w:rsid w:val="008223C4"/>
    <w:rsid w:val="0082269F"/>
    <w:rsid w:val="008230E1"/>
    <w:rsid w:val="00823112"/>
    <w:rsid w:val="0082392E"/>
    <w:rsid w:val="00823ABB"/>
    <w:rsid w:val="00823CD9"/>
    <w:rsid w:val="00823F3F"/>
    <w:rsid w:val="00824020"/>
    <w:rsid w:val="00824152"/>
    <w:rsid w:val="0082418A"/>
    <w:rsid w:val="008243A8"/>
    <w:rsid w:val="00824535"/>
    <w:rsid w:val="0082489B"/>
    <w:rsid w:val="00824CBD"/>
    <w:rsid w:val="00825100"/>
    <w:rsid w:val="0082560A"/>
    <w:rsid w:val="00825D78"/>
    <w:rsid w:val="00825E87"/>
    <w:rsid w:val="00825EC7"/>
    <w:rsid w:val="00825FE8"/>
    <w:rsid w:val="0082622D"/>
    <w:rsid w:val="008264F3"/>
    <w:rsid w:val="008266AF"/>
    <w:rsid w:val="0082683A"/>
    <w:rsid w:val="00826F14"/>
    <w:rsid w:val="008270CE"/>
    <w:rsid w:val="0082714E"/>
    <w:rsid w:val="00827497"/>
    <w:rsid w:val="008275E0"/>
    <w:rsid w:val="008276DA"/>
    <w:rsid w:val="0082780B"/>
    <w:rsid w:val="00827EEF"/>
    <w:rsid w:val="00830066"/>
    <w:rsid w:val="00830687"/>
    <w:rsid w:val="008307FE"/>
    <w:rsid w:val="00830996"/>
    <w:rsid w:val="00830B2B"/>
    <w:rsid w:val="00830CE3"/>
    <w:rsid w:val="00830DB9"/>
    <w:rsid w:val="00830F89"/>
    <w:rsid w:val="0083103F"/>
    <w:rsid w:val="00831147"/>
    <w:rsid w:val="008311BF"/>
    <w:rsid w:val="00831340"/>
    <w:rsid w:val="00831851"/>
    <w:rsid w:val="00831A46"/>
    <w:rsid w:val="00831DF5"/>
    <w:rsid w:val="00831E72"/>
    <w:rsid w:val="00831F51"/>
    <w:rsid w:val="0083278B"/>
    <w:rsid w:val="008329E3"/>
    <w:rsid w:val="00832B83"/>
    <w:rsid w:val="00832E0B"/>
    <w:rsid w:val="008335FD"/>
    <w:rsid w:val="00833A76"/>
    <w:rsid w:val="00833CDD"/>
    <w:rsid w:val="00833E0E"/>
    <w:rsid w:val="00833F43"/>
    <w:rsid w:val="0083417A"/>
    <w:rsid w:val="008341C3"/>
    <w:rsid w:val="008343EA"/>
    <w:rsid w:val="008349E4"/>
    <w:rsid w:val="00834FE0"/>
    <w:rsid w:val="008351F8"/>
    <w:rsid w:val="008354B6"/>
    <w:rsid w:val="008356A5"/>
    <w:rsid w:val="00835861"/>
    <w:rsid w:val="00835AFB"/>
    <w:rsid w:val="00835BB0"/>
    <w:rsid w:val="00836095"/>
    <w:rsid w:val="008360C7"/>
    <w:rsid w:val="008362F9"/>
    <w:rsid w:val="008362FC"/>
    <w:rsid w:val="0083666B"/>
    <w:rsid w:val="00836EC1"/>
    <w:rsid w:val="00836EE3"/>
    <w:rsid w:val="00836FA9"/>
    <w:rsid w:val="008372FA"/>
    <w:rsid w:val="008373D5"/>
    <w:rsid w:val="00837E6A"/>
    <w:rsid w:val="00837F2E"/>
    <w:rsid w:val="00837F9F"/>
    <w:rsid w:val="00840148"/>
    <w:rsid w:val="0084046A"/>
    <w:rsid w:val="008406A8"/>
    <w:rsid w:val="008406B7"/>
    <w:rsid w:val="00840734"/>
    <w:rsid w:val="008411FF"/>
    <w:rsid w:val="0084132D"/>
    <w:rsid w:val="00841737"/>
    <w:rsid w:val="008418D7"/>
    <w:rsid w:val="00841D21"/>
    <w:rsid w:val="00841E35"/>
    <w:rsid w:val="0084222F"/>
    <w:rsid w:val="008423C4"/>
    <w:rsid w:val="00842726"/>
    <w:rsid w:val="008428AF"/>
    <w:rsid w:val="00842C0E"/>
    <w:rsid w:val="00842C41"/>
    <w:rsid w:val="00842DDD"/>
    <w:rsid w:val="00842F43"/>
    <w:rsid w:val="00842FA5"/>
    <w:rsid w:val="0084373E"/>
    <w:rsid w:val="008437A1"/>
    <w:rsid w:val="00843BCD"/>
    <w:rsid w:val="00844205"/>
    <w:rsid w:val="00844B53"/>
    <w:rsid w:val="00844E48"/>
    <w:rsid w:val="008450D1"/>
    <w:rsid w:val="00845710"/>
    <w:rsid w:val="00845D71"/>
    <w:rsid w:val="00845E90"/>
    <w:rsid w:val="00846266"/>
    <w:rsid w:val="00846759"/>
    <w:rsid w:val="00846824"/>
    <w:rsid w:val="008468B5"/>
    <w:rsid w:val="008468D1"/>
    <w:rsid w:val="0084690C"/>
    <w:rsid w:val="00846CAA"/>
    <w:rsid w:val="00846DCA"/>
    <w:rsid w:val="00847528"/>
    <w:rsid w:val="008475FB"/>
    <w:rsid w:val="00847805"/>
    <w:rsid w:val="00847870"/>
    <w:rsid w:val="00847AE6"/>
    <w:rsid w:val="00847DEA"/>
    <w:rsid w:val="00847E2A"/>
    <w:rsid w:val="00847E8A"/>
    <w:rsid w:val="0085018C"/>
    <w:rsid w:val="0085030A"/>
    <w:rsid w:val="00850354"/>
    <w:rsid w:val="00850552"/>
    <w:rsid w:val="00850669"/>
    <w:rsid w:val="0085067B"/>
    <w:rsid w:val="0085096A"/>
    <w:rsid w:val="00850B9D"/>
    <w:rsid w:val="008510F6"/>
    <w:rsid w:val="0085114D"/>
    <w:rsid w:val="008511F0"/>
    <w:rsid w:val="0085137A"/>
    <w:rsid w:val="0085170B"/>
    <w:rsid w:val="00851D10"/>
    <w:rsid w:val="008520EF"/>
    <w:rsid w:val="00852163"/>
    <w:rsid w:val="00852C40"/>
    <w:rsid w:val="00852EF0"/>
    <w:rsid w:val="00853115"/>
    <w:rsid w:val="00853405"/>
    <w:rsid w:val="00853A7B"/>
    <w:rsid w:val="0085429C"/>
    <w:rsid w:val="00854731"/>
    <w:rsid w:val="00854BF3"/>
    <w:rsid w:val="0085514F"/>
    <w:rsid w:val="00855303"/>
    <w:rsid w:val="008553D8"/>
    <w:rsid w:val="00855413"/>
    <w:rsid w:val="0085586F"/>
    <w:rsid w:val="00855F48"/>
    <w:rsid w:val="00855FF9"/>
    <w:rsid w:val="008560D9"/>
    <w:rsid w:val="0085622D"/>
    <w:rsid w:val="00856970"/>
    <w:rsid w:val="00856D1D"/>
    <w:rsid w:val="00856D3F"/>
    <w:rsid w:val="00856F7F"/>
    <w:rsid w:val="00857379"/>
    <w:rsid w:val="00857445"/>
    <w:rsid w:val="0085752B"/>
    <w:rsid w:val="0085759D"/>
    <w:rsid w:val="00857C76"/>
    <w:rsid w:val="00857CB6"/>
    <w:rsid w:val="00857E4E"/>
    <w:rsid w:val="00857F52"/>
    <w:rsid w:val="00857FBD"/>
    <w:rsid w:val="0086017D"/>
    <w:rsid w:val="00860D52"/>
    <w:rsid w:val="0086100B"/>
    <w:rsid w:val="0086100D"/>
    <w:rsid w:val="0086136B"/>
    <w:rsid w:val="008616E9"/>
    <w:rsid w:val="00861763"/>
    <w:rsid w:val="00861C7D"/>
    <w:rsid w:val="00861FF9"/>
    <w:rsid w:val="008622FC"/>
    <w:rsid w:val="008624ED"/>
    <w:rsid w:val="00862679"/>
    <w:rsid w:val="00862A4A"/>
    <w:rsid w:val="00862C4A"/>
    <w:rsid w:val="00862E5B"/>
    <w:rsid w:val="00862EFB"/>
    <w:rsid w:val="00862F81"/>
    <w:rsid w:val="008636F7"/>
    <w:rsid w:val="00863D34"/>
    <w:rsid w:val="00863D85"/>
    <w:rsid w:val="00863E4C"/>
    <w:rsid w:val="00864987"/>
    <w:rsid w:val="0086498D"/>
    <w:rsid w:val="0086589B"/>
    <w:rsid w:val="00865ED0"/>
    <w:rsid w:val="00865F4B"/>
    <w:rsid w:val="00865F65"/>
    <w:rsid w:val="008660C7"/>
    <w:rsid w:val="00866363"/>
    <w:rsid w:val="0086648A"/>
    <w:rsid w:val="0086667B"/>
    <w:rsid w:val="00866780"/>
    <w:rsid w:val="00866812"/>
    <w:rsid w:val="00866E3D"/>
    <w:rsid w:val="00867003"/>
    <w:rsid w:val="0086711A"/>
    <w:rsid w:val="00867661"/>
    <w:rsid w:val="008679E5"/>
    <w:rsid w:val="00867CAD"/>
    <w:rsid w:val="00867E71"/>
    <w:rsid w:val="00867EDD"/>
    <w:rsid w:val="0087057F"/>
    <w:rsid w:val="00870748"/>
    <w:rsid w:val="0087095E"/>
    <w:rsid w:val="008709BC"/>
    <w:rsid w:val="00870A52"/>
    <w:rsid w:val="00870D74"/>
    <w:rsid w:val="00871167"/>
    <w:rsid w:val="0087130B"/>
    <w:rsid w:val="00871465"/>
    <w:rsid w:val="008714ED"/>
    <w:rsid w:val="00871519"/>
    <w:rsid w:val="00871AAC"/>
    <w:rsid w:val="00871B1C"/>
    <w:rsid w:val="00871E88"/>
    <w:rsid w:val="008723C1"/>
    <w:rsid w:val="0087290B"/>
    <w:rsid w:val="00872F5F"/>
    <w:rsid w:val="00872FD5"/>
    <w:rsid w:val="00873053"/>
    <w:rsid w:val="00873156"/>
    <w:rsid w:val="0087334C"/>
    <w:rsid w:val="008735C9"/>
    <w:rsid w:val="008737A7"/>
    <w:rsid w:val="0087382E"/>
    <w:rsid w:val="00873B38"/>
    <w:rsid w:val="00873E62"/>
    <w:rsid w:val="00873EE6"/>
    <w:rsid w:val="00874209"/>
    <w:rsid w:val="008744BA"/>
    <w:rsid w:val="0087462D"/>
    <w:rsid w:val="00874711"/>
    <w:rsid w:val="0087471B"/>
    <w:rsid w:val="00874A70"/>
    <w:rsid w:val="00874AF5"/>
    <w:rsid w:val="00874C1F"/>
    <w:rsid w:val="00874CC1"/>
    <w:rsid w:val="00874D37"/>
    <w:rsid w:val="00874D46"/>
    <w:rsid w:val="00874EE1"/>
    <w:rsid w:val="0087503F"/>
    <w:rsid w:val="008756C9"/>
    <w:rsid w:val="008757AF"/>
    <w:rsid w:val="008758E5"/>
    <w:rsid w:val="00875905"/>
    <w:rsid w:val="00875F24"/>
    <w:rsid w:val="00876C83"/>
    <w:rsid w:val="008772D3"/>
    <w:rsid w:val="00877511"/>
    <w:rsid w:val="00877950"/>
    <w:rsid w:val="00877981"/>
    <w:rsid w:val="00877EF0"/>
    <w:rsid w:val="00880279"/>
    <w:rsid w:val="00880319"/>
    <w:rsid w:val="00880326"/>
    <w:rsid w:val="008803C1"/>
    <w:rsid w:val="00880698"/>
    <w:rsid w:val="0088099B"/>
    <w:rsid w:val="00880B9D"/>
    <w:rsid w:val="00880BC0"/>
    <w:rsid w:val="00880CE6"/>
    <w:rsid w:val="00880D4E"/>
    <w:rsid w:val="00880E44"/>
    <w:rsid w:val="00881005"/>
    <w:rsid w:val="00881137"/>
    <w:rsid w:val="00881354"/>
    <w:rsid w:val="0088147D"/>
    <w:rsid w:val="00881A18"/>
    <w:rsid w:val="00881BFA"/>
    <w:rsid w:val="00881E88"/>
    <w:rsid w:val="008825CF"/>
    <w:rsid w:val="00882743"/>
    <w:rsid w:val="0088282A"/>
    <w:rsid w:val="00882897"/>
    <w:rsid w:val="00882A29"/>
    <w:rsid w:val="00882A51"/>
    <w:rsid w:val="00882FB1"/>
    <w:rsid w:val="00883055"/>
    <w:rsid w:val="00883160"/>
    <w:rsid w:val="00883180"/>
    <w:rsid w:val="00883311"/>
    <w:rsid w:val="00883430"/>
    <w:rsid w:val="00883670"/>
    <w:rsid w:val="008838CD"/>
    <w:rsid w:val="0088393D"/>
    <w:rsid w:val="00883A2E"/>
    <w:rsid w:val="00883C61"/>
    <w:rsid w:val="00884002"/>
    <w:rsid w:val="00884095"/>
    <w:rsid w:val="00884589"/>
    <w:rsid w:val="0088478C"/>
    <w:rsid w:val="00884FCF"/>
    <w:rsid w:val="00884FE1"/>
    <w:rsid w:val="00885264"/>
    <w:rsid w:val="0088597B"/>
    <w:rsid w:val="00885BC0"/>
    <w:rsid w:val="00885C9A"/>
    <w:rsid w:val="00885D1E"/>
    <w:rsid w:val="00885EE8"/>
    <w:rsid w:val="008861E6"/>
    <w:rsid w:val="008863EA"/>
    <w:rsid w:val="00886703"/>
    <w:rsid w:val="00886744"/>
    <w:rsid w:val="00886771"/>
    <w:rsid w:val="00886C65"/>
    <w:rsid w:val="00886E90"/>
    <w:rsid w:val="008870FF"/>
    <w:rsid w:val="008875A1"/>
    <w:rsid w:val="00887C3C"/>
    <w:rsid w:val="00887EF0"/>
    <w:rsid w:val="0089000D"/>
    <w:rsid w:val="0089026A"/>
    <w:rsid w:val="00890301"/>
    <w:rsid w:val="00890BC0"/>
    <w:rsid w:val="00890CC2"/>
    <w:rsid w:val="00890F1A"/>
    <w:rsid w:val="0089109B"/>
    <w:rsid w:val="00891278"/>
    <w:rsid w:val="0089156D"/>
    <w:rsid w:val="00891707"/>
    <w:rsid w:val="00891831"/>
    <w:rsid w:val="00891CDB"/>
    <w:rsid w:val="00891D3C"/>
    <w:rsid w:val="00891F13"/>
    <w:rsid w:val="00892048"/>
    <w:rsid w:val="00892196"/>
    <w:rsid w:val="008928E6"/>
    <w:rsid w:val="00892A63"/>
    <w:rsid w:val="00892D8C"/>
    <w:rsid w:val="00892DB4"/>
    <w:rsid w:val="00892E91"/>
    <w:rsid w:val="00893168"/>
    <w:rsid w:val="0089324E"/>
    <w:rsid w:val="00893277"/>
    <w:rsid w:val="00893360"/>
    <w:rsid w:val="00893467"/>
    <w:rsid w:val="00893772"/>
    <w:rsid w:val="00893940"/>
    <w:rsid w:val="00893F27"/>
    <w:rsid w:val="008940F8"/>
    <w:rsid w:val="00894827"/>
    <w:rsid w:val="00894AE1"/>
    <w:rsid w:val="00894B32"/>
    <w:rsid w:val="00894B57"/>
    <w:rsid w:val="00894C57"/>
    <w:rsid w:val="00894ECB"/>
    <w:rsid w:val="00894EFC"/>
    <w:rsid w:val="00894F20"/>
    <w:rsid w:val="00895043"/>
    <w:rsid w:val="0089506A"/>
    <w:rsid w:val="008950A7"/>
    <w:rsid w:val="008951FE"/>
    <w:rsid w:val="008954B0"/>
    <w:rsid w:val="0089558D"/>
    <w:rsid w:val="00895880"/>
    <w:rsid w:val="00895A8D"/>
    <w:rsid w:val="00896120"/>
    <w:rsid w:val="00896165"/>
    <w:rsid w:val="008961AA"/>
    <w:rsid w:val="00896282"/>
    <w:rsid w:val="008963E2"/>
    <w:rsid w:val="00896598"/>
    <w:rsid w:val="0089689A"/>
    <w:rsid w:val="008968E5"/>
    <w:rsid w:val="00896970"/>
    <w:rsid w:val="00896DBC"/>
    <w:rsid w:val="00896F0D"/>
    <w:rsid w:val="00896F81"/>
    <w:rsid w:val="00896FE6"/>
    <w:rsid w:val="00897911"/>
    <w:rsid w:val="0089795E"/>
    <w:rsid w:val="008979F5"/>
    <w:rsid w:val="00897B20"/>
    <w:rsid w:val="00897DF5"/>
    <w:rsid w:val="00897E4C"/>
    <w:rsid w:val="008A0097"/>
    <w:rsid w:val="008A00C2"/>
    <w:rsid w:val="008A01CB"/>
    <w:rsid w:val="008A045F"/>
    <w:rsid w:val="008A082D"/>
    <w:rsid w:val="008A08F6"/>
    <w:rsid w:val="008A0DF5"/>
    <w:rsid w:val="008A10F0"/>
    <w:rsid w:val="008A1305"/>
    <w:rsid w:val="008A138B"/>
    <w:rsid w:val="008A1FB5"/>
    <w:rsid w:val="008A20FD"/>
    <w:rsid w:val="008A2B8B"/>
    <w:rsid w:val="008A2D56"/>
    <w:rsid w:val="008A2F06"/>
    <w:rsid w:val="008A3036"/>
    <w:rsid w:val="008A3074"/>
    <w:rsid w:val="008A31D1"/>
    <w:rsid w:val="008A3C9A"/>
    <w:rsid w:val="008A3E1D"/>
    <w:rsid w:val="008A3EFA"/>
    <w:rsid w:val="008A405C"/>
    <w:rsid w:val="008A441D"/>
    <w:rsid w:val="008A4B12"/>
    <w:rsid w:val="008A4BF9"/>
    <w:rsid w:val="008A4DF4"/>
    <w:rsid w:val="008A55E5"/>
    <w:rsid w:val="008A56FB"/>
    <w:rsid w:val="008A5C7D"/>
    <w:rsid w:val="008A5E56"/>
    <w:rsid w:val="008A6171"/>
    <w:rsid w:val="008A6302"/>
    <w:rsid w:val="008A6438"/>
    <w:rsid w:val="008A6B63"/>
    <w:rsid w:val="008A6BA0"/>
    <w:rsid w:val="008A6C6A"/>
    <w:rsid w:val="008A6F4A"/>
    <w:rsid w:val="008A70F1"/>
    <w:rsid w:val="008A71BB"/>
    <w:rsid w:val="008A725B"/>
    <w:rsid w:val="008A73BD"/>
    <w:rsid w:val="008A7544"/>
    <w:rsid w:val="008A78D8"/>
    <w:rsid w:val="008A7A4D"/>
    <w:rsid w:val="008A7AF2"/>
    <w:rsid w:val="008A7B40"/>
    <w:rsid w:val="008B0959"/>
    <w:rsid w:val="008B0A3E"/>
    <w:rsid w:val="008B0B7A"/>
    <w:rsid w:val="008B0C23"/>
    <w:rsid w:val="008B0DCF"/>
    <w:rsid w:val="008B10C1"/>
    <w:rsid w:val="008B1357"/>
    <w:rsid w:val="008B1894"/>
    <w:rsid w:val="008B1924"/>
    <w:rsid w:val="008B1A48"/>
    <w:rsid w:val="008B1A61"/>
    <w:rsid w:val="008B2161"/>
    <w:rsid w:val="008B219B"/>
    <w:rsid w:val="008B2294"/>
    <w:rsid w:val="008B246B"/>
    <w:rsid w:val="008B25E5"/>
    <w:rsid w:val="008B2733"/>
    <w:rsid w:val="008B2EC8"/>
    <w:rsid w:val="008B3165"/>
    <w:rsid w:val="008B3711"/>
    <w:rsid w:val="008B3CE2"/>
    <w:rsid w:val="008B3DC8"/>
    <w:rsid w:val="008B41C4"/>
    <w:rsid w:val="008B428B"/>
    <w:rsid w:val="008B43C2"/>
    <w:rsid w:val="008B467D"/>
    <w:rsid w:val="008B475A"/>
    <w:rsid w:val="008B487B"/>
    <w:rsid w:val="008B4D10"/>
    <w:rsid w:val="008B4D4D"/>
    <w:rsid w:val="008B4FBC"/>
    <w:rsid w:val="008B52F9"/>
    <w:rsid w:val="008B5754"/>
    <w:rsid w:val="008B582E"/>
    <w:rsid w:val="008B589F"/>
    <w:rsid w:val="008B5974"/>
    <w:rsid w:val="008B5F1B"/>
    <w:rsid w:val="008B60CB"/>
    <w:rsid w:val="008B62B0"/>
    <w:rsid w:val="008B6BE1"/>
    <w:rsid w:val="008B6C39"/>
    <w:rsid w:val="008B72D6"/>
    <w:rsid w:val="008B7398"/>
    <w:rsid w:val="008B757C"/>
    <w:rsid w:val="008B7834"/>
    <w:rsid w:val="008B783C"/>
    <w:rsid w:val="008B7B26"/>
    <w:rsid w:val="008B7B2C"/>
    <w:rsid w:val="008B7C95"/>
    <w:rsid w:val="008B7CE8"/>
    <w:rsid w:val="008B7E4A"/>
    <w:rsid w:val="008C0106"/>
    <w:rsid w:val="008C01CD"/>
    <w:rsid w:val="008C01DB"/>
    <w:rsid w:val="008C0336"/>
    <w:rsid w:val="008C05B6"/>
    <w:rsid w:val="008C0670"/>
    <w:rsid w:val="008C06BD"/>
    <w:rsid w:val="008C073C"/>
    <w:rsid w:val="008C0A7C"/>
    <w:rsid w:val="008C0C0D"/>
    <w:rsid w:val="008C0DD8"/>
    <w:rsid w:val="008C1405"/>
    <w:rsid w:val="008C168A"/>
    <w:rsid w:val="008C1A01"/>
    <w:rsid w:val="008C2050"/>
    <w:rsid w:val="008C262A"/>
    <w:rsid w:val="008C2759"/>
    <w:rsid w:val="008C2A0A"/>
    <w:rsid w:val="008C2A67"/>
    <w:rsid w:val="008C2BD7"/>
    <w:rsid w:val="008C2BF9"/>
    <w:rsid w:val="008C2D8F"/>
    <w:rsid w:val="008C343C"/>
    <w:rsid w:val="008C34C1"/>
    <w:rsid w:val="008C3558"/>
    <w:rsid w:val="008C35CF"/>
    <w:rsid w:val="008C3852"/>
    <w:rsid w:val="008C4075"/>
    <w:rsid w:val="008C432E"/>
    <w:rsid w:val="008C4552"/>
    <w:rsid w:val="008C4A65"/>
    <w:rsid w:val="008C4A90"/>
    <w:rsid w:val="008C4DBF"/>
    <w:rsid w:val="008C518A"/>
    <w:rsid w:val="008C51D5"/>
    <w:rsid w:val="008C57C7"/>
    <w:rsid w:val="008C5B34"/>
    <w:rsid w:val="008C60D2"/>
    <w:rsid w:val="008C6154"/>
    <w:rsid w:val="008C631D"/>
    <w:rsid w:val="008C6457"/>
    <w:rsid w:val="008C67BA"/>
    <w:rsid w:val="008C6932"/>
    <w:rsid w:val="008C6998"/>
    <w:rsid w:val="008C6A5C"/>
    <w:rsid w:val="008C6E82"/>
    <w:rsid w:val="008C743A"/>
    <w:rsid w:val="008C7684"/>
    <w:rsid w:val="008C76AB"/>
    <w:rsid w:val="008C76AE"/>
    <w:rsid w:val="008C7741"/>
    <w:rsid w:val="008C7785"/>
    <w:rsid w:val="008C7898"/>
    <w:rsid w:val="008C78A0"/>
    <w:rsid w:val="008C7B1A"/>
    <w:rsid w:val="008C7B63"/>
    <w:rsid w:val="008D02D4"/>
    <w:rsid w:val="008D0576"/>
    <w:rsid w:val="008D06A2"/>
    <w:rsid w:val="008D07EC"/>
    <w:rsid w:val="008D088D"/>
    <w:rsid w:val="008D0AAC"/>
    <w:rsid w:val="008D116D"/>
    <w:rsid w:val="008D1208"/>
    <w:rsid w:val="008D1375"/>
    <w:rsid w:val="008D18A5"/>
    <w:rsid w:val="008D1942"/>
    <w:rsid w:val="008D1A0E"/>
    <w:rsid w:val="008D1A8E"/>
    <w:rsid w:val="008D1F44"/>
    <w:rsid w:val="008D2052"/>
    <w:rsid w:val="008D210F"/>
    <w:rsid w:val="008D220A"/>
    <w:rsid w:val="008D246C"/>
    <w:rsid w:val="008D2803"/>
    <w:rsid w:val="008D2944"/>
    <w:rsid w:val="008D2BCA"/>
    <w:rsid w:val="008D2C71"/>
    <w:rsid w:val="008D30E4"/>
    <w:rsid w:val="008D3104"/>
    <w:rsid w:val="008D323B"/>
    <w:rsid w:val="008D364D"/>
    <w:rsid w:val="008D3A33"/>
    <w:rsid w:val="008D3DD6"/>
    <w:rsid w:val="008D403E"/>
    <w:rsid w:val="008D40C4"/>
    <w:rsid w:val="008D4274"/>
    <w:rsid w:val="008D4385"/>
    <w:rsid w:val="008D457F"/>
    <w:rsid w:val="008D4676"/>
    <w:rsid w:val="008D4828"/>
    <w:rsid w:val="008D494F"/>
    <w:rsid w:val="008D4C4B"/>
    <w:rsid w:val="008D4E61"/>
    <w:rsid w:val="008D4FBA"/>
    <w:rsid w:val="008D5017"/>
    <w:rsid w:val="008D52D0"/>
    <w:rsid w:val="008D553B"/>
    <w:rsid w:val="008D596A"/>
    <w:rsid w:val="008D5B89"/>
    <w:rsid w:val="008D5C22"/>
    <w:rsid w:val="008D5D4B"/>
    <w:rsid w:val="008D5F00"/>
    <w:rsid w:val="008D5FA7"/>
    <w:rsid w:val="008D633D"/>
    <w:rsid w:val="008D6444"/>
    <w:rsid w:val="008D67E4"/>
    <w:rsid w:val="008D6845"/>
    <w:rsid w:val="008D68AD"/>
    <w:rsid w:val="008D693B"/>
    <w:rsid w:val="008D6B11"/>
    <w:rsid w:val="008D6C50"/>
    <w:rsid w:val="008D6ED2"/>
    <w:rsid w:val="008D6EDB"/>
    <w:rsid w:val="008D70D0"/>
    <w:rsid w:val="008D755F"/>
    <w:rsid w:val="008D75CA"/>
    <w:rsid w:val="008D7628"/>
    <w:rsid w:val="008D78C9"/>
    <w:rsid w:val="008D7961"/>
    <w:rsid w:val="008D7BC2"/>
    <w:rsid w:val="008D7C1C"/>
    <w:rsid w:val="008D7DF6"/>
    <w:rsid w:val="008D7E7B"/>
    <w:rsid w:val="008E02FF"/>
    <w:rsid w:val="008E0570"/>
    <w:rsid w:val="008E088D"/>
    <w:rsid w:val="008E0CA8"/>
    <w:rsid w:val="008E11E1"/>
    <w:rsid w:val="008E1751"/>
    <w:rsid w:val="008E17B2"/>
    <w:rsid w:val="008E181B"/>
    <w:rsid w:val="008E1906"/>
    <w:rsid w:val="008E1915"/>
    <w:rsid w:val="008E2070"/>
    <w:rsid w:val="008E21DF"/>
    <w:rsid w:val="008E264E"/>
    <w:rsid w:val="008E2C00"/>
    <w:rsid w:val="008E2EFB"/>
    <w:rsid w:val="008E30D3"/>
    <w:rsid w:val="008E30F4"/>
    <w:rsid w:val="008E3236"/>
    <w:rsid w:val="008E3750"/>
    <w:rsid w:val="008E3829"/>
    <w:rsid w:val="008E3BCD"/>
    <w:rsid w:val="008E3CAA"/>
    <w:rsid w:val="008E3FF6"/>
    <w:rsid w:val="008E46E4"/>
    <w:rsid w:val="008E4DA9"/>
    <w:rsid w:val="008E4F2D"/>
    <w:rsid w:val="008E556B"/>
    <w:rsid w:val="008E576F"/>
    <w:rsid w:val="008E57F4"/>
    <w:rsid w:val="008E58AE"/>
    <w:rsid w:val="008E61D5"/>
    <w:rsid w:val="008E6266"/>
    <w:rsid w:val="008E63FB"/>
    <w:rsid w:val="008E67CB"/>
    <w:rsid w:val="008E67DC"/>
    <w:rsid w:val="008E6AE0"/>
    <w:rsid w:val="008E6BAE"/>
    <w:rsid w:val="008E6D67"/>
    <w:rsid w:val="008E6DA9"/>
    <w:rsid w:val="008E71E8"/>
    <w:rsid w:val="008E79DC"/>
    <w:rsid w:val="008E7A15"/>
    <w:rsid w:val="008E7B2B"/>
    <w:rsid w:val="008E7B37"/>
    <w:rsid w:val="008E7FEF"/>
    <w:rsid w:val="008F01AA"/>
    <w:rsid w:val="008F0425"/>
    <w:rsid w:val="008F069C"/>
    <w:rsid w:val="008F0747"/>
    <w:rsid w:val="008F0888"/>
    <w:rsid w:val="008F0DC1"/>
    <w:rsid w:val="008F0EEC"/>
    <w:rsid w:val="008F186D"/>
    <w:rsid w:val="008F1A73"/>
    <w:rsid w:val="008F1AC7"/>
    <w:rsid w:val="008F1D67"/>
    <w:rsid w:val="008F1ED3"/>
    <w:rsid w:val="008F1EEF"/>
    <w:rsid w:val="008F21ED"/>
    <w:rsid w:val="008F2246"/>
    <w:rsid w:val="008F23FF"/>
    <w:rsid w:val="008F28BE"/>
    <w:rsid w:val="008F2924"/>
    <w:rsid w:val="008F2965"/>
    <w:rsid w:val="008F2CA5"/>
    <w:rsid w:val="008F2D5E"/>
    <w:rsid w:val="008F2EDC"/>
    <w:rsid w:val="008F35B5"/>
    <w:rsid w:val="008F379A"/>
    <w:rsid w:val="008F3B4F"/>
    <w:rsid w:val="008F3DD4"/>
    <w:rsid w:val="008F449C"/>
    <w:rsid w:val="008F44B3"/>
    <w:rsid w:val="008F45FE"/>
    <w:rsid w:val="008F4A3C"/>
    <w:rsid w:val="008F4C4D"/>
    <w:rsid w:val="008F4C63"/>
    <w:rsid w:val="008F4E1F"/>
    <w:rsid w:val="008F5167"/>
    <w:rsid w:val="008F5667"/>
    <w:rsid w:val="008F58FA"/>
    <w:rsid w:val="008F5ADD"/>
    <w:rsid w:val="008F5B57"/>
    <w:rsid w:val="008F5C70"/>
    <w:rsid w:val="008F5D8D"/>
    <w:rsid w:val="008F60CB"/>
    <w:rsid w:val="008F64E0"/>
    <w:rsid w:val="008F6617"/>
    <w:rsid w:val="008F68C8"/>
    <w:rsid w:val="008F6947"/>
    <w:rsid w:val="008F69E5"/>
    <w:rsid w:val="008F69FE"/>
    <w:rsid w:val="008F6AF2"/>
    <w:rsid w:val="008F6BC5"/>
    <w:rsid w:val="008F6E60"/>
    <w:rsid w:val="008F72B7"/>
    <w:rsid w:val="008F7A05"/>
    <w:rsid w:val="008F7E4B"/>
    <w:rsid w:val="00900159"/>
    <w:rsid w:val="009001C6"/>
    <w:rsid w:val="00900243"/>
    <w:rsid w:val="009003E8"/>
    <w:rsid w:val="0090057D"/>
    <w:rsid w:val="00900773"/>
    <w:rsid w:val="00900801"/>
    <w:rsid w:val="00900A0B"/>
    <w:rsid w:val="00900B0A"/>
    <w:rsid w:val="00900E06"/>
    <w:rsid w:val="00900EBC"/>
    <w:rsid w:val="009011EA"/>
    <w:rsid w:val="00901B32"/>
    <w:rsid w:val="00901CC4"/>
    <w:rsid w:val="00902124"/>
    <w:rsid w:val="0090215D"/>
    <w:rsid w:val="00902173"/>
    <w:rsid w:val="0090235F"/>
    <w:rsid w:val="00902454"/>
    <w:rsid w:val="0090275C"/>
    <w:rsid w:val="0090292C"/>
    <w:rsid w:val="00902961"/>
    <w:rsid w:val="00902B7A"/>
    <w:rsid w:val="00902C95"/>
    <w:rsid w:val="00902FA9"/>
    <w:rsid w:val="00903137"/>
    <w:rsid w:val="0090317C"/>
    <w:rsid w:val="00903199"/>
    <w:rsid w:val="00903201"/>
    <w:rsid w:val="00903477"/>
    <w:rsid w:val="009036EE"/>
    <w:rsid w:val="00903782"/>
    <w:rsid w:val="00903B03"/>
    <w:rsid w:val="00903E34"/>
    <w:rsid w:val="009042B3"/>
    <w:rsid w:val="0090491D"/>
    <w:rsid w:val="00904A56"/>
    <w:rsid w:val="00904F0E"/>
    <w:rsid w:val="00905083"/>
    <w:rsid w:val="00905615"/>
    <w:rsid w:val="00905635"/>
    <w:rsid w:val="009056F1"/>
    <w:rsid w:val="009057A8"/>
    <w:rsid w:val="00905BC9"/>
    <w:rsid w:val="009060FB"/>
    <w:rsid w:val="00906255"/>
    <w:rsid w:val="00906819"/>
    <w:rsid w:val="009068ED"/>
    <w:rsid w:val="00906935"/>
    <w:rsid w:val="00906C25"/>
    <w:rsid w:val="00906C35"/>
    <w:rsid w:val="00906C94"/>
    <w:rsid w:val="00906EAA"/>
    <w:rsid w:val="00906EBC"/>
    <w:rsid w:val="00906F5B"/>
    <w:rsid w:val="00906FF5"/>
    <w:rsid w:val="00907303"/>
    <w:rsid w:val="009075C1"/>
    <w:rsid w:val="00907FA4"/>
    <w:rsid w:val="00910022"/>
    <w:rsid w:val="00910328"/>
    <w:rsid w:val="00910482"/>
    <w:rsid w:val="009104E5"/>
    <w:rsid w:val="00910860"/>
    <w:rsid w:val="009108FC"/>
    <w:rsid w:val="00910A8F"/>
    <w:rsid w:val="00910C31"/>
    <w:rsid w:val="00910D7B"/>
    <w:rsid w:val="009110C2"/>
    <w:rsid w:val="00911279"/>
    <w:rsid w:val="009112E7"/>
    <w:rsid w:val="0091157C"/>
    <w:rsid w:val="009115B0"/>
    <w:rsid w:val="009116F9"/>
    <w:rsid w:val="00911714"/>
    <w:rsid w:val="00911F05"/>
    <w:rsid w:val="00911FE0"/>
    <w:rsid w:val="009120EB"/>
    <w:rsid w:val="009124F5"/>
    <w:rsid w:val="0091271C"/>
    <w:rsid w:val="00912728"/>
    <w:rsid w:val="009127BC"/>
    <w:rsid w:val="009127DE"/>
    <w:rsid w:val="009127EC"/>
    <w:rsid w:val="009127FA"/>
    <w:rsid w:val="00912854"/>
    <w:rsid w:val="009128E9"/>
    <w:rsid w:val="00912A45"/>
    <w:rsid w:val="00912C01"/>
    <w:rsid w:val="00912E21"/>
    <w:rsid w:val="00913070"/>
    <w:rsid w:val="0091313A"/>
    <w:rsid w:val="009137D9"/>
    <w:rsid w:val="00913812"/>
    <w:rsid w:val="009138B6"/>
    <w:rsid w:val="00913A5F"/>
    <w:rsid w:val="00913BCE"/>
    <w:rsid w:val="00913CBB"/>
    <w:rsid w:val="00913D92"/>
    <w:rsid w:val="00913FC3"/>
    <w:rsid w:val="00914128"/>
    <w:rsid w:val="00914290"/>
    <w:rsid w:val="00914394"/>
    <w:rsid w:val="00914610"/>
    <w:rsid w:val="009148C8"/>
    <w:rsid w:val="00914BF5"/>
    <w:rsid w:val="00914C3F"/>
    <w:rsid w:val="00914E16"/>
    <w:rsid w:val="00914FED"/>
    <w:rsid w:val="009150A7"/>
    <w:rsid w:val="00915192"/>
    <w:rsid w:val="0091526D"/>
    <w:rsid w:val="00915324"/>
    <w:rsid w:val="00915556"/>
    <w:rsid w:val="009159D5"/>
    <w:rsid w:val="00915FF3"/>
    <w:rsid w:val="00916551"/>
    <w:rsid w:val="00916901"/>
    <w:rsid w:val="00916C25"/>
    <w:rsid w:val="00917305"/>
    <w:rsid w:val="009177A9"/>
    <w:rsid w:val="009177EA"/>
    <w:rsid w:val="00917BAA"/>
    <w:rsid w:val="0092011F"/>
    <w:rsid w:val="0092029E"/>
    <w:rsid w:val="0092046F"/>
    <w:rsid w:val="0092070A"/>
    <w:rsid w:val="00920B1A"/>
    <w:rsid w:val="0092104A"/>
    <w:rsid w:val="0092115F"/>
    <w:rsid w:val="009211CA"/>
    <w:rsid w:val="0092124F"/>
    <w:rsid w:val="00921343"/>
    <w:rsid w:val="00921822"/>
    <w:rsid w:val="00921BC0"/>
    <w:rsid w:val="00921DB8"/>
    <w:rsid w:val="0092204F"/>
    <w:rsid w:val="009221C9"/>
    <w:rsid w:val="00922320"/>
    <w:rsid w:val="00922529"/>
    <w:rsid w:val="0092281E"/>
    <w:rsid w:val="0092289B"/>
    <w:rsid w:val="00922B20"/>
    <w:rsid w:val="00922DD4"/>
    <w:rsid w:val="00923238"/>
    <w:rsid w:val="009236E5"/>
    <w:rsid w:val="00923742"/>
    <w:rsid w:val="00923747"/>
    <w:rsid w:val="00923C04"/>
    <w:rsid w:val="00923E14"/>
    <w:rsid w:val="00923F04"/>
    <w:rsid w:val="00924008"/>
    <w:rsid w:val="0092415F"/>
    <w:rsid w:val="00924173"/>
    <w:rsid w:val="009241D1"/>
    <w:rsid w:val="00924403"/>
    <w:rsid w:val="00924ADA"/>
    <w:rsid w:val="00924BAB"/>
    <w:rsid w:val="00924E38"/>
    <w:rsid w:val="009251A9"/>
    <w:rsid w:val="009251CC"/>
    <w:rsid w:val="00925431"/>
    <w:rsid w:val="00925596"/>
    <w:rsid w:val="00925622"/>
    <w:rsid w:val="00925B96"/>
    <w:rsid w:val="00925EC2"/>
    <w:rsid w:val="00925EC5"/>
    <w:rsid w:val="009261C0"/>
    <w:rsid w:val="00926295"/>
    <w:rsid w:val="00926529"/>
    <w:rsid w:val="009267F4"/>
    <w:rsid w:val="00926A30"/>
    <w:rsid w:val="0092766D"/>
    <w:rsid w:val="0092775D"/>
    <w:rsid w:val="00927D4C"/>
    <w:rsid w:val="00927E5E"/>
    <w:rsid w:val="00927EF5"/>
    <w:rsid w:val="00930132"/>
    <w:rsid w:val="009301AD"/>
    <w:rsid w:val="009302F8"/>
    <w:rsid w:val="00930356"/>
    <w:rsid w:val="00930532"/>
    <w:rsid w:val="009309C0"/>
    <w:rsid w:val="00930E0D"/>
    <w:rsid w:val="0093132A"/>
    <w:rsid w:val="009314FE"/>
    <w:rsid w:val="0093158E"/>
    <w:rsid w:val="009317E8"/>
    <w:rsid w:val="009317E9"/>
    <w:rsid w:val="00931872"/>
    <w:rsid w:val="00931D9F"/>
    <w:rsid w:val="00932297"/>
    <w:rsid w:val="009325BF"/>
    <w:rsid w:val="009326F9"/>
    <w:rsid w:val="00932841"/>
    <w:rsid w:val="00932CEF"/>
    <w:rsid w:val="00932E1A"/>
    <w:rsid w:val="00932F74"/>
    <w:rsid w:val="00933086"/>
    <w:rsid w:val="0093311A"/>
    <w:rsid w:val="00933278"/>
    <w:rsid w:val="00933556"/>
    <w:rsid w:val="00933755"/>
    <w:rsid w:val="00933B1F"/>
    <w:rsid w:val="00933B2B"/>
    <w:rsid w:val="00933D1E"/>
    <w:rsid w:val="00933D76"/>
    <w:rsid w:val="00933D8E"/>
    <w:rsid w:val="00933DDB"/>
    <w:rsid w:val="0093403C"/>
    <w:rsid w:val="009340E4"/>
    <w:rsid w:val="00934305"/>
    <w:rsid w:val="00934320"/>
    <w:rsid w:val="009343A6"/>
    <w:rsid w:val="009344A2"/>
    <w:rsid w:val="009344A5"/>
    <w:rsid w:val="009344BF"/>
    <w:rsid w:val="00934852"/>
    <w:rsid w:val="00934C53"/>
    <w:rsid w:val="00934EC5"/>
    <w:rsid w:val="00935005"/>
    <w:rsid w:val="00935051"/>
    <w:rsid w:val="009353B9"/>
    <w:rsid w:val="00935C91"/>
    <w:rsid w:val="00935CC0"/>
    <w:rsid w:val="009362B1"/>
    <w:rsid w:val="009363ED"/>
    <w:rsid w:val="0093641C"/>
    <w:rsid w:val="00936595"/>
    <w:rsid w:val="009365BB"/>
    <w:rsid w:val="009368F5"/>
    <w:rsid w:val="009369E5"/>
    <w:rsid w:val="00936B67"/>
    <w:rsid w:val="00936F97"/>
    <w:rsid w:val="009370FC"/>
    <w:rsid w:val="009372D3"/>
    <w:rsid w:val="00937371"/>
    <w:rsid w:val="00937540"/>
    <w:rsid w:val="00937681"/>
    <w:rsid w:val="009376AC"/>
    <w:rsid w:val="00937732"/>
    <w:rsid w:val="009378CC"/>
    <w:rsid w:val="00937D00"/>
    <w:rsid w:val="009405BD"/>
    <w:rsid w:val="00940A00"/>
    <w:rsid w:val="00940B26"/>
    <w:rsid w:val="00940B65"/>
    <w:rsid w:val="00940DB7"/>
    <w:rsid w:val="00941093"/>
    <w:rsid w:val="00941727"/>
    <w:rsid w:val="00941B64"/>
    <w:rsid w:val="00941CF0"/>
    <w:rsid w:val="00942021"/>
    <w:rsid w:val="0094219B"/>
    <w:rsid w:val="009424C3"/>
    <w:rsid w:val="0094267B"/>
    <w:rsid w:val="009432FD"/>
    <w:rsid w:val="00943D11"/>
    <w:rsid w:val="00943F98"/>
    <w:rsid w:val="0094402D"/>
    <w:rsid w:val="00944357"/>
    <w:rsid w:val="00944A29"/>
    <w:rsid w:val="00944ABD"/>
    <w:rsid w:val="00944B8E"/>
    <w:rsid w:val="00944C0D"/>
    <w:rsid w:val="00944ECD"/>
    <w:rsid w:val="00945195"/>
    <w:rsid w:val="00945471"/>
    <w:rsid w:val="0094566C"/>
    <w:rsid w:val="00945736"/>
    <w:rsid w:val="009459F7"/>
    <w:rsid w:val="00945B91"/>
    <w:rsid w:val="00945EBC"/>
    <w:rsid w:val="00946105"/>
    <w:rsid w:val="00946109"/>
    <w:rsid w:val="0094629D"/>
    <w:rsid w:val="0094634A"/>
    <w:rsid w:val="009464BF"/>
    <w:rsid w:val="00946505"/>
    <w:rsid w:val="00946744"/>
    <w:rsid w:val="0094676C"/>
    <w:rsid w:val="009467D1"/>
    <w:rsid w:val="00946897"/>
    <w:rsid w:val="00946B5F"/>
    <w:rsid w:val="00946E55"/>
    <w:rsid w:val="00947274"/>
    <w:rsid w:val="00947349"/>
    <w:rsid w:val="009476FE"/>
    <w:rsid w:val="00947823"/>
    <w:rsid w:val="00947C10"/>
    <w:rsid w:val="00947CA1"/>
    <w:rsid w:val="00947CF2"/>
    <w:rsid w:val="0095003E"/>
    <w:rsid w:val="00950460"/>
    <w:rsid w:val="009505B6"/>
    <w:rsid w:val="009507D6"/>
    <w:rsid w:val="00950F19"/>
    <w:rsid w:val="009511FD"/>
    <w:rsid w:val="009515F1"/>
    <w:rsid w:val="009517FF"/>
    <w:rsid w:val="00951A83"/>
    <w:rsid w:val="00951AB2"/>
    <w:rsid w:val="00951C42"/>
    <w:rsid w:val="00951CB5"/>
    <w:rsid w:val="00951D74"/>
    <w:rsid w:val="00951E8A"/>
    <w:rsid w:val="00952343"/>
    <w:rsid w:val="00952386"/>
    <w:rsid w:val="00952426"/>
    <w:rsid w:val="00952BF3"/>
    <w:rsid w:val="00952C49"/>
    <w:rsid w:val="00952DEB"/>
    <w:rsid w:val="00952E0E"/>
    <w:rsid w:val="00953283"/>
    <w:rsid w:val="009535CD"/>
    <w:rsid w:val="0095384D"/>
    <w:rsid w:val="00953ADB"/>
    <w:rsid w:val="00953B1F"/>
    <w:rsid w:val="009540E2"/>
    <w:rsid w:val="009545C9"/>
    <w:rsid w:val="00954695"/>
    <w:rsid w:val="00954A4F"/>
    <w:rsid w:val="00954B66"/>
    <w:rsid w:val="00954BAE"/>
    <w:rsid w:val="00954DC0"/>
    <w:rsid w:val="00954EFE"/>
    <w:rsid w:val="0095523A"/>
    <w:rsid w:val="00955392"/>
    <w:rsid w:val="009556F6"/>
    <w:rsid w:val="00955D34"/>
    <w:rsid w:val="00955D6E"/>
    <w:rsid w:val="0095644A"/>
    <w:rsid w:val="009565F9"/>
    <w:rsid w:val="0095664F"/>
    <w:rsid w:val="009568FC"/>
    <w:rsid w:val="00956A20"/>
    <w:rsid w:val="00956AB0"/>
    <w:rsid w:val="00956C9A"/>
    <w:rsid w:val="00956CFF"/>
    <w:rsid w:val="00956D52"/>
    <w:rsid w:val="00956F39"/>
    <w:rsid w:val="0095733C"/>
    <w:rsid w:val="0095791E"/>
    <w:rsid w:val="009579BD"/>
    <w:rsid w:val="009579C4"/>
    <w:rsid w:val="00957F40"/>
    <w:rsid w:val="00960395"/>
    <w:rsid w:val="0096062D"/>
    <w:rsid w:val="00960643"/>
    <w:rsid w:val="00960A8E"/>
    <w:rsid w:val="00960DDF"/>
    <w:rsid w:val="00961057"/>
    <w:rsid w:val="00961074"/>
    <w:rsid w:val="00961190"/>
    <w:rsid w:val="009617DD"/>
    <w:rsid w:val="00961D05"/>
    <w:rsid w:val="00962047"/>
    <w:rsid w:val="00962050"/>
    <w:rsid w:val="00962254"/>
    <w:rsid w:val="009627BF"/>
    <w:rsid w:val="009627D8"/>
    <w:rsid w:val="009630E5"/>
    <w:rsid w:val="0096380C"/>
    <w:rsid w:val="00963B78"/>
    <w:rsid w:val="00963C8E"/>
    <w:rsid w:val="00963D72"/>
    <w:rsid w:val="009640FB"/>
    <w:rsid w:val="00964154"/>
    <w:rsid w:val="0096434C"/>
    <w:rsid w:val="00964379"/>
    <w:rsid w:val="0096467D"/>
    <w:rsid w:val="0096488E"/>
    <w:rsid w:val="00964924"/>
    <w:rsid w:val="0096493C"/>
    <w:rsid w:val="00964E2D"/>
    <w:rsid w:val="00965129"/>
    <w:rsid w:val="0096531F"/>
    <w:rsid w:val="009654F9"/>
    <w:rsid w:val="0096552A"/>
    <w:rsid w:val="0096562D"/>
    <w:rsid w:val="00965F0F"/>
    <w:rsid w:val="009661E1"/>
    <w:rsid w:val="009661E8"/>
    <w:rsid w:val="009663B9"/>
    <w:rsid w:val="009663BF"/>
    <w:rsid w:val="00966A20"/>
    <w:rsid w:val="00966C68"/>
    <w:rsid w:val="00967037"/>
    <w:rsid w:val="009670F1"/>
    <w:rsid w:val="00967472"/>
    <w:rsid w:val="009674D8"/>
    <w:rsid w:val="009676C5"/>
    <w:rsid w:val="00967BCD"/>
    <w:rsid w:val="00967C52"/>
    <w:rsid w:val="00967F20"/>
    <w:rsid w:val="00970277"/>
    <w:rsid w:val="00970403"/>
    <w:rsid w:val="0097049B"/>
    <w:rsid w:val="009706C1"/>
    <w:rsid w:val="00970C52"/>
    <w:rsid w:val="00970F14"/>
    <w:rsid w:val="0097187A"/>
    <w:rsid w:val="00971B14"/>
    <w:rsid w:val="00971B93"/>
    <w:rsid w:val="009721C6"/>
    <w:rsid w:val="00972538"/>
    <w:rsid w:val="009725C4"/>
    <w:rsid w:val="0097280B"/>
    <w:rsid w:val="0097281D"/>
    <w:rsid w:val="00972852"/>
    <w:rsid w:val="009728E9"/>
    <w:rsid w:val="009728FD"/>
    <w:rsid w:val="00972B76"/>
    <w:rsid w:val="00972C72"/>
    <w:rsid w:val="00972D3A"/>
    <w:rsid w:val="00972DCF"/>
    <w:rsid w:val="0097320C"/>
    <w:rsid w:val="0097326E"/>
    <w:rsid w:val="00973747"/>
    <w:rsid w:val="0097388C"/>
    <w:rsid w:val="00973951"/>
    <w:rsid w:val="00973E53"/>
    <w:rsid w:val="00973F09"/>
    <w:rsid w:val="00974110"/>
    <w:rsid w:val="0097439D"/>
    <w:rsid w:val="009746D6"/>
    <w:rsid w:val="009747B7"/>
    <w:rsid w:val="00974AB0"/>
    <w:rsid w:val="009750F0"/>
    <w:rsid w:val="009753C2"/>
    <w:rsid w:val="00975CD1"/>
    <w:rsid w:val="009760E0"/>
    <w:rsid w:val="00976263"/>
    <w:rsid w:val="009762FB"/>
    <w:rsid w:val="00976481"/>
    <w:rsid w:val="009764FF"/>
    <w:rsid w:val="00976576"/>
    <w:rsid w:val="009768CD"/>
    <w:rsid w:val="00976999"/>
    <w:rsid w:val="00976C76"/>
    <w:rsid w:val="00976C87"/>
    <w:rsid w:val="0097719D"/>
    <w:rsid w:val="0097747A"/>
    <w:rsid w:val="009775FA"/>
    <w:rsid w:val="00977D15"/>
    <w:rsid w:val="00977D78"/>
    <w:rsid w:val="00977FE5"/>
    <w:rsid w:val="009803D6"/>
    <w:rsid w:val="0098043C"/>
    <w:rsid w:val="00980592"/>
    <w:rsid w:val="00980A79"/>
    <w:rsid w:val="00980C11"/>
    <w:rsid w:val="00980E2F"/>
    <w:rsid w:val="009813E1"/>
    <w:rsid w:val="00981C58"/>
    <w:rsid w:val="00981D27"/>
    <w:rsid w:val="00981E59"/>
    <w:rsid w:val="0098262B"/>
    <w:rsid w:val="0098265E"/>
    <w:rsid w:val="00982A75"/>
    <w:rsid w:val="00982F22"/>
    <w:rsid w:val="00983028"/>
    <w:rsid w:val="009833D8"/>
    <w:rsid w:val="0098409B"/>
    <w:rsid w:val="00984211"/>
    <w:rsid w:val="009846A1"/>
    <w:rsid w:val="009847E9"/>
    <w:rsid w:val="00984E38"/>
    <w:rsid w:val="00984F35"/>
    <w:rsid w:val="00984F81"/>
    <w:rsid w:val="00985540"/>
    <w:rsid w:val="009859B3"/>
    <w:rsid w:val="00985C74"/>
    <w:rsid w:val="00986360"/>
    <w:rsid w:val="009868E2"/>
    <w:rsid w:val="00986AB4"/>
    <w:rsid w:val="00986CE1"/>
    <w:rsid w:val="00986DD8"/>
    <w:rsid w:val="00986E7F"/>
    <w:rsid w:val="00987455"/>
    <w:rsid w:val="00987B2E"/>
    <w:rsid w:val="00987E87"/>
    <w:rsid w:val="00987F60"/>
    <w:rsid w:val="00990089"/>
    <w:rsid w:val="00990281"/>
    <w:rsid w:val="0099072B"/>
    <w:rsid w:val="009909AE"/>
    <w:rsid w:val="00990B75"/>
    <w:rsid w:val="00991B9D"/>
    <w:rsid w:val="00991BF3"/>
    <w:rsid w:val="00991E18"/>
    <w:rsid w:val="00991F99"/>
    <w:rsid w:val="00991FE2"/>
    <w:rsid w:val="00992214"/>
    <w:rsid w:val="00992382"/>
    <w:rsid w:val="0099249E"/>
    <w:rsid w:val="00992574"/>
    <w:rsid w:val="00992F01"/>
    <w:rsid w:val="00993045"/>
    <w:rsid w:val="009930AF"/>
    <w:rsid w:val="0099331B"/>
    <w:rsid w:val="00993761"/>
    <w:rsid w:val="009939BE"/>
    <w:rsid w:val="00993DC0"/>
    <w:rsid w:val="009949AF"/>
    <w:rsid w:val="00994A37"/>
    <w:rsid w:val="00994BD3"/>
    <w:rsid w:val="00994DCA"/>
    <w:rsid w:val="00995952"/>
    <w:rsid w:val="009959FA"/>
    <w:rsid w:val="009959FE"/>
    <w:rsid w:val="00995BB6"/>
    <w:rsid w:val="00995BC5"/>
    <w:rsid w:val="0099646D"/>
    <w:rsid w:val="009966DD"/>
    <w:rsid w:val="009967BF"/>
    <w:rsid w:val="009967F9"/>
    <w:rsid w:val="009968E4"/>
    <w:rsid w:val="009968E8"/>
    <w:rsid w:val="00996945"/>
    <w:rsid w:val="00996B43"/>
    <w:rsid w:val="00996BEC"/>
    <w:rsid w:val="009970A9"/>
    <w:rsid w:val="009970FD"/>
    <w:rsid w:val="00997BED"/>
    <w:rsid w:val="00997C14"/>
    <w:rsid w:val="00997C90"/>
    <w:rsid w:val="00997D83"/>
    <w:rsid w:val="00997EA9"/>
    <w:rsid w:val="00997FD3"/>
    <w:rsid w:val="009A0034"/>
    <w:rsid w:val="009A0932"/>
    <w:rsid w:val="009A09C9"/>
    <w:rsid w:val="009A0BF6"/>
    <w:rsid w:val="009A0DCB"/>
    <w:rsid w:val="009A1039"/>
    <w:rsid w:val="009A1139"/>
    <w:rsid w:val="009A168A"/>
    <w:rsid w:val="009A1755"/>
    <w:rsid w:val="009A1760"/>
    <w:rsid w:val="009A18FB"/>
    <w:rsid w:val="009A1968"/>
    <w:rsid w:val="009A22FD"/>
    <w:rsid w:val="009A2421"/>
    <w:rsid w:val="009A2522"/>
    <w:rsid w:val="009A2632"/>
    <w:rsid w:val="009A264C"/>
    <w:rsid w:val="009A2674"/>
    <w:rsid w:val="009A2761"/>
    <w:rsid w:val="009A2947"/>
    <w:rsid w:val="009A2A1F"/>
    <w:rsid w:val="009A2BDD"/>
    <w:rsid w:val="009A2F4B"/>
    <w:rsid w:val="009A2FBF"/>
    <w:rsid w:val="009A3039"/>
    <w:rsid w:val="009A30EA"/>
    <w:rsid w:val="009A34CF"/>
    <w:rsid w:val="009A36D6"/>
    <w:rsid w:val="009A372F"/>
    <w:rsid w:val="009A37C7"/>
    <w:rsid w:val="009A3849"/>
    <w:rsid w:val="009A3A0C"/>
    <w:rsid w:val="009A3A88"/>
    <w:rsid w:val="009A3ACE"/>
    <w:rsid w:val="009A42FD"/>
    <w:rsid w:val="009A4DBD"/>
    <w:rsid w:val="009A4F57"/>
    <w:rsid w:val="009A5092"/>
    <w:rsid w:val="009A555B"/>
    <w:rsid w:val="009A5659"/>
    <w:rsid w:val="009A59AC"/>
    <w:rsid w:val="009A5E69"/>
    <w:rsid w:val="009A61DD"/>
    <w:rsid w:val="009A6BA8"/>
    <w:rsid w:val="009A7294"/>
    <w:rsid w:val="009A72E0"/>
    <w:rsid w:val="009A7337"/>
    <w:rsid w:val="009A74A3"/>
    <w:rsid w:val="009A7634"/>
    <w:rsid w:val="009A7925"/>
    <w:rsid w:val="009A7A55"/>
    <w:rsid w:val="009A7AB9"/>
    <w:rsid w:val="009A7CBA"/>
    <w:rsid w:val="009A7D91"/>
    <w:rsid w:val="009B01F0"/>
    <w:rsid w:val="009B0273"/>
    <w:rsid w:val="009B075C"/>
    <w:rsid w:val="009B07C0"/>
    <w:rsid w:val="009B080F"/>
    <w:rsid w:val="009B081E"/>
    <w:rsid w:val="009B1023"/>
    <w:rsid w:val="009B1161"/>
    <w:rsid w:val="009B17E1"/>
    <w:rsid w:val="009B18FD"/>
    <w:rsid w:val="009B1FD9"/>
    <w:rsid w:val="009B259B"/>
    <w:rsid w:val="009B25CE"/>
    <w:rsid w:val="009B2781"/>
    <w:rsid w:val="009B2865"/>
    <w:rsid w:val="009B370B"/>
    <w:rsid w:val="009B3768"/>
    <w:rsid w:val="009B3E38"/>
    <w:rsid w:val="009B3F11"/>
    <w:rsid w:val="009B42CD"/>
    <w:rsid w:val="009B435D"/>
    <w:rsid w:val="009B4795"/>
    <w:rsid w:val="009B5229"/>
    <w:rsid w:val="009B5510"/>
    <w:rsid w:val="009B55B3"/>
    <w:rsid w:val="009B5A5F"/>
    <w:rsid w:val="009B5D14"/>
    <w:rsid w:val="009B6030"/>
    <w:rsid w:val="009B61C0"/>
    <w:rsid w:val="009B6353"/>
    <w:rsid w:val="009B638F"/>
    <w:rsid w:val="009B662E"/>
    <w:rsid w:val="009B66F5"/>
    <w:rsid w:val="009B6772"/>
    <w:rsid w:val="009B6969"/>
    <w:rsid w:val="009B6C42"/>
    <w:rsid w:val="009B7304"/>
    <w:rsid w:val="009B762A"/>
    <w:rsid w:val="009B78DC"/>
    <w:rsid w:val="009B7A36"/>
    <w:rsid w:val="009B7A99"/>
    <w:rsid w:val="009B7CF4"/>
    <w:rsid w:val="009B7D2B"/>
    <w:rsid w:val="009B7E89"/>
    <w:rsid w:val="009B7F91"/>
    <w:rsid w:val="009C0052"/>
    <w:rsid w:val="009C00A3"/>
    <w:rsid w:val="009C0836"/>
    <w:rsid w:val="009C09DA"/>
    <w:rsid w:val="009C0A02"/>
    <w:rsid w:val="009C0BFD"/>
    <w:rsid w:val="009C0CA2"/>
    <w:rsid w:val="009C0F59"/>
    <w:rsid w:val="009C0F9C"/>
    <w:rsid w:val="009C0FE9"/>
    <w:rsid w:val="009C116F"/>
    <w:rsid w:val="009C13D3"/>
    <w:rsid w:val="009C1D92"/>
    <w:rsid w:val="009C1F5F"/>
    <w:rsid w:val="009C2426"/>
    <w:rsid w:val="009C2626"/>
    <w:rsid w:val="009C268F"/>
    <w:rsid w:val="009C26CF"/>
    <w:rsid w:val="009C26FE"/>
    <w:rsid w:val="009C27D5"/>
    <w:rsid w:val="009C28B6"/>
    <w:rsid w:val="009C31A9"/>
    <w:rsid w:val="009C3270"/>
    <w:rsid w:val="009C352E"/>
    <w:rsid w:val="009C3BDB"/>
    <w:rsid w:val="009C4284"/>
    <w:rsid w:val="009C45B2"/>
    <w:rsid w:val="009C45D6"/>
    <w:rsid w:val="009C460F"/>
    <w:rsid w:val="009C490A"/>
    <w:rsid w:val="009C49ED"/>
    <w:rsid w:val="009C4B90"/>
    <w:rsid w:val="009C4D48"/>
    <w:rsid w:val="009C4E5B"/>
    <w:rsid w:val="009C59A9"/>
    <w:rsid w:val="009C5A1D"/>
    <w:rsid w:val="009C5D5A"/>
    <w:rsid w:val="009C5E2D"/>
    <w:rsid w:val="009C5FC2"/>
    <w:rsid w:val="009C611D"/>
    <w:rsid w:val="009C665A"/>
    <w:rsid w:val="009C6D22"/>
    <w:rsid w:val="009C6E66"/>
    <w:rsid w:val="009C6FFB"/>
    <w:rsid w:val="009C704D"/>
    <w:rsid w:val="009C72F5"/>
    <w:rsid w:val="009C7307"/>
    <w:rsid w:val="009C7AE4"/>
    <w:rsid w:val="009C7BFC"/>
    <w:rsid w:val="009D0215"/>
    <w:rsid w:val="009D02CE"/>
    <w:rsid w:val="009D034B"/>
    <w:rsid w:val="009D0408"/>
    <w:rsid w:val="009D04A3"/>
    <w:rsid w:val="009D095C"/>
    <w:rsid w:val="009D0C80"/>
    <w:rsid w:val="009D12C9"/>
    <w:rsid w:val="009D179D"/>
    <w:rsid w:val="009D1AB7"/>
    <w:rsid w:val="009D1BFA"/>
    <w:rsid w:val="009D1C08"/>
    <w:rsid w:val="009D1C40"/>
    <w:rsid w:val="009D1FAE"/>
    <w:rsid w:val="009D1FFD"/>
    <w:rsid w:val="009D2388"/>
    <w:rsid w:val="009D2A1F"/>
    <w:rsid w:val="009D2E87"/>
    <w:rsid w:val="009D3081"/>
    <w:rsid w:val="009D3177"/>
    <w:rsid w:val="009D33B0"/>
    <w:rsid w:val="009D3662"/>
    <w:rsid w:val="009D3671"/>
    <w:rsid w:val="009D370E"/>
    <w:rsid w:val="009D3929"/>
    <w:rsid w:val="009D39D7"/>
    <w:rsid w:val="009D3BA1"/>
    <w:rsid w:val="009D3C6D"/>
    <w:rsid w:val="009D4287"/>
    <w:rsid w:val="009D445C"/>
    <w:rsid w:val="009D4500"/>
    <w:rsid w:val="009D46F8"/>
    <w:rsid w:val="009D49E2"/>
    <w:rsid w:val="009D4C8A"/>
    <w:rsid w:val="009D5046"/>
    <w:rsid w:val="009D5108"/>
    <w:rsid w:val="009D53B1"/>
    <w:rsid w:val="009D54C8"/>
    <w:rsid w:val="009D55F7"/>
    <w:rsid w:val="009D5C2F"/>
    <w:rsid w:val="009D6239"/>
    <w:rsid w:val="009D6421"/>
    <w:rsid w:val="009D64DB"/>
    <w:rsid w:val="009D66C7"/>
    <w:rsid w:val="009D6A0D"/>
    <w:rsid w:val="009D6B99"/>
    <w:rsid w:val="009D6D6B"/>
    <w:rsid w:val="009D6F82"/>
    <w:rsid w:val="009D70E8"/>
    <w:rsid w:val="009D71FF"/>
    <w:rsid w:val="009D76C8"/>
    <w:rsid w:val="009D77D3"/>
    <w:rsid w:val="009D793A"/>
    <w:rsid w:val="009E0093"/>
    <w:rsid w:val="009E01C1"/>
    <w:rsid w:val="009E0ACF"/>
    <w:rsid w:val="009E0D27"/>
    <w:rsid w:val="009E1140"/>
    <w:rsid w:val="009E1350"/>
    <w:rsid w:val="009E1546"/>
    <w:rsid w:val="009E1677"/>
    <w:rsid w:val="009E1708"/>
    <w:rsid w:val="009E1863"/>
    <w:rsid w:val="009E18CB"/>
    <w:rsid w:val="009E1CF5"/>
    <w:rsid w:val="009E1D22"/>
    <w:rsid w:val="009E1F94"/>
    <w:rsid w:val="009E24A8"/>
    <w:rsid w:val="009E2747"/>
    <w:rsid w:val="009E2782"/>
    <w:rsid w:val="009E2971"/>
    <w:rsid w:val="009E2C3B"/>
    <w:rsid w:val="009E2D55"/>
    <w:rsid w:val="009E2E05"/>
    <w:rsid w:val="009E2E7B"/>
    <w:rsid w:val="009E3442"/>
    <w:rsid w:val="009E3497"/>
    <w:rsid w:val="009E3580"/>
    <w:rsid w:val="009E3A56"/>
    <w:rsid w:val="009E3E4D"/>
    <w:rsid w:val="009E435E"/>
    <w:rsid w:val="009E4594"/>
    <w:rsid w:val="009E45C5"/>
    <w:rsid w:val="009E48DB"/>
    <w:rsid w:val="009E4B0A"/>
    <w:rsid w:val="009E4E92"/>
    <w:rsid w:val="009E579C"/>
    <w:rsid w:val="009E595F"/>
    <w:rsid w:val="009E5963"/>
    <w:rsid w:val="009E5EFE"/>
    <w:rsid w:val="009E6253"/>
    <w:rsid w:val="009E6254"/>
    <w:rsid w:val="009E631F"/>
    <w:rsid w:val="009E6378"/>
    <w:rsid w:val="009E6504"/>
    <w:rsid w:val="009E6588"/>
    <w:rsid w:val="009E6DB1"/>
    <w:rsid w:val="009E6FDC"/>
    <w:rsid w:val="009E73C2"/>
    <w:rsid w:val="009E7783"/>
    <w:rsid w:val="009E78C2"/>
    <w:rsid w:val="009E7C54"/>
    <w:rsid w:val="009E7F84"/>
    <w:rsid w:val="009F01CB"/>
    <w:rsid w:val="009F034D"/>
    <w:rsid w:val="009F09DC"/>
    <w:rsid w:val="009F0A8A"/>
    <w:rsid w:val="009F0BF3"/>
    <w:rsid w:val="009F0E64"/>
    <w:rsid w:val="009F0EB0"/>
    <w:rsid w:val="009F1070"/>
    <w:rsid w:val="009F129F"/>
    <w:rsid w:val="009F172D"/>
    <w:rsid w:val="009F20D4"/>
    <w:rsid w:val="009F2221"/>
    <w:rsid w:val="009F2283"/>
    <w:rsid w:val="009F25A4"/>
    <w:rsid w:val="009F284B"/>
    <w:rsid w:val="009F2AA5"/>
    <w:rsid w:val="009F2AC5"/>
    <w:rsid w:val="009F33FC"/>
    <w:rsid w:val="009F340E"/>
    <w:rsid w:val="009F342D"/>
    <w:rsid w:val="009F3446"/>
    <w:rsid w:val="009F357F"/>
    <w:rsid w:val="009F3A32"/>
    <w:rsid w:val="009F3CF7"/>
    <w:rsid w:val="009F3D1B"/>
    <w:rsid w:val="009F3E6E"/>
    <w:rsid w:val="009F416E"/>
    <w:rsid w:val="009F43EA"/>
    <w:rsid w:val="009F4547"/>
    <w:rsid w:val="009F45D0"/>
    <w:rsid w:val="009F4744"/>
    <w:rsid w:val="009F4970"/>
    <w:rsid w:val="009F4994"/>
    <w:rsid w:val="009F4ACC"/>
    <w:rsid w:val="009F4BC3"/>
    <w:rsid w:val="009F4F4A"/>
    <w:rsid w:val="009F5261"/>
    <w:rsid w:val="009F542B"/>
    <w:rsid w:val="009F5554"/>
    <w:rsid w:val="009F55E6"/>
    <w:rsid w:val="009F57C7"/>
    <w:rsid w:val="009F5985"/>
    <w:rsid w:val="009F5A95"/>
    <w:rsid w:val="009F5C3E"/>
    <w:rsid w:val="009F5E07"/>
    <w:rsid w:val="009F5EA7"/>
    <w:rsid w:val="009F5FA2"/>
    <w:rsid w:val="009F6053"/>
    <w:rsid w:val="009F62B1"/>
    <w:rsid w:val="009F632F"/>
    <w:rsid w:val="009F658D"/>
    <w:rsid w:val="009F666C"/>
    <w:rsid w:val="009F6813"/>
    <w:rsid w:val="009F6DB6"/>
    <w:rsid w:val="009F6E46"/>
    <w:rsid w:val="009F7119"/>
    <w:rsid w:val="009F7422"/>
    <w:rsid w:val="009F7455"/>
    <w:rsid w:val="009F754F"/>
    <w:rsid w:val="009F7B79"/>
    <w:rsid w:val="009F7DA5"/>
    <w:rsid w:val="00A0008D"/>
    <w:rsid w:val="00A00411"/>
    <w:rsid w:val="00A00438"/>
    <w:rsid w:val="00A0046B"/>
    <w:rsid w:val="00A009DC"/>
    <w:rsid w:val="00A00A6E"/>
    <w:rsid w:val="00A00AA8"/>
    <w:rsid w:val="00A00E05"/>
    <w:rsid w:val="00A01421"/>
    <w:rsid w:val="00A017D6"/>
    <w:rsid w:val="00A018FD"/>
    <w:rsid w:val="00A01BBF"/>
    <w:rsid w:val="00A01D7E"/>
    <w:rsid w:val="00A01E12"/>
    <w:rsid w:val="00A021D3"/>
    <w:rsid w:val="00A02640"/>
    <w:rsid w:val="00A0276C"/>
    <w:rsid w:val="00A0288F"/>
    <w:rsid w:val="00A0297C"/>
    <w:rsid w:val="00A02A1D"/>
    <w:rsid w:val="00A02BBB"/>
    <w:rsid w:val="00A02C6D"/>
    <w:rsid w:val="00A02CC4"/>
    <w:rsid w:val="00A02E0B"/>
    <w:rsid w:val="00A02F43"/>
    <w:rsid w:val="00A02F57"/>
    <w:rsid w:val="00A03002"/>
    <w:rsid w:val="00A0318C"/>
    <w:rsid w:val="00A0393C"/>
    <w:rsid w:val="00A03EBD"/>
    <w:rsid w:val="00A04A9C"/>
    <w:rsid w:val="00A04C3D"/>
    <w:rsid w:val="00A04D4F"/>
    <w:rsid w:val="00A04E81"/>
    <w:rsid w:val="00A04F0E"/>
    <w:rsid w:val="00A04F63"/>
    <w:rsid w:val="00A0508F"/>
    <w:rsid w:val="00A05217"/>
    <w:rsid w:val="00A053F2"/>
    <w:rsid w:val="00A0550E"/>
    <w:rsid w:val="00A055DF"/>
    <w:rsid w:val="00A05789"/>
    <w:rsid w:val="00A057A8"/>
    <w:rsid w:val="00A05DD0"/>
    <w:rsid w:val="00A06033"/>
    <w:rsid w:val="00A0636A"/>
    <w:rsid w:val="00A06631"/>
    <w:rsid w:val="00A06976"/>
    <w:rsid w:val="00A06F86"/>
    <w:rsid w:val="00A07245"/>
    <w:rsid w:val="00A07459"/>
    <w:rsid w:val="00A07B9A"/>
    <w:rsid w:val="00A07EBF"/>
    <w:rsid w:val="00A10056"/>
    <w:rsid w:val="00A1024E"/>
    <w:rsid w:val="00A103EE"/>
    <w:rsid w:val="00A10652"/>
    <w:rsid w:val="00A109BE"/>
    <w:rsid w:val="00A10D5A"/>
    <w:rsid w:val="00A10E05"/>
    <w:rsid w:val="00A10E37"/>
    <w:rsid w:val="00A11496"/>
    <w:rsid w:val="00A1177F"/>
    <w:rsid w:val="00A118D8"/>
    <w:rsid w:val="00A12023"/>
    <w:rsid w:val="00A1217F"/>
    <w:rsid w:val="00A12330"/>
    <w:rsid w:val="00A12353"/>
    <w:rsid w:val="00A12999"/>
    <w:rsid w:val="00A12A1B"/>
    <w:rsid w:val="00A12A22"/>
    <w:rsid w:val="00A12A9A"/>
    <w:rsid w:val="00A12F1B"/>
    <w:rsid w:val="00A1328D"/>
    <w:rsid w:val="00A132B1"/>
    <w:rsid w:val="00A1342A"/>
    <w:rsid w:val="00A13830"/>
    <w:rsid w:val="00A13A6C"/>
    <w:rsid w:val="00A13BB2"/>
    <w:rsid w:val="00A13D71"/>
    <w:rsid w:val="00A13E1C"/>
    <w:rsid w:val="00A13F5B"/>
    <w:rsid w:val="00A14352"/>
    <w:rsid w:val="00A1456B"/>
    <w:rsid w:val="00A1470E"/>
    <w:rsid w:val="00A15621"/>
    <w:rsid w:val="00A15955"/>
    <w:rsid w:val="00A15CA6"/>
    <w:rsid w:val="00A15F98"/>
    <w:rsid w:val="00A162FB"/>
    <w:rsid w:val="00A16500"/>
    <w:rsid w:val="00A16B43"/>
    <w:rsid w:val="00A1712B"/>
    <w:rsid w:val="00A17195"/>
    <w:rsid w:val="00A172AE"/>
    <w:rsid w:val="00A1746E"/>
    <w:rsid w:val="00A175C2"/>
    <w:rsid w:val="00A17702"/>
    <w:rsid w:val="00A17995"/>
    <w:rsid w:val="00A17AC0"/>
    <w:rsid w:val="00A17FF2"/>
    <w:rsid w:val="00A2008C"/>
    <w:rsid w:val="00A201EC"/>
    <w:rsid w:val="00A2050B"/>
    <w:rsid w:val="00A20582"/>
    <w:rsid w:val="00A2071B"/>
    <w:rsid w:val="00A20DFD"/>
    <w:rsid w:val="00A20E9F"/>
    <w:rsid w:val="00A2164E"/>
    <w:rsid w:val="00A21719"/>
    <w:rsid w:val="00A2210A"/>
    <w:rsid w:val="00A22208"/>
    <w:rsid w:val="00A222C9"/>
    <w:rsid w:val="00A2265D"/>
    <w:rsid w:val="00A22710"/>
    <w:rsid w:val="00A22823"/>
    <w:rsid w:val="00A22AD4"/>
    <w:rsid w:val="00A22C3C"/>
    <w:rsid w:val="00A22CEF"/>
    <w:rsid w:val="00A22EE8"/>
    <w:rsid w:val="00A22FDC"/>
    <w:rsid w:val="00A231A4"/>
    <w:rsid w:val="00A231BB"/>
    <w:rsid w:val="00A23371"/>
    <w:rsid w:val="00A2347F"/>
    <w:rsid w:val="00A235A5"/>
    <w:rsid w:val="00A237C2"/>
    <w:rsid w:val="00A24210"/>
    <w:rsid w:val="00A2450C"/>
    <w:rsid w:val="00A24DEC"/>
    <w:rsid w:val="00A257A5"/>
    <w:rsid w:val="00A25858"/>
    <w:rsid w:val="00A258A7"/>
    <w:rsid w:val="00A25A4D"/>
    <w:rsid w:val="00A25D56"/>
    <w:rsid w:val="00A25F11"/>
    <w:rsid w:val="00A26082"/>
    <w:rsid w:val="00A2658C"/>
    <w:rsid w:val="00A26732"/>
    <w:rsid w:val="00A269E6"/>
    <w:rsid w:val="00A26BEE"/>
    <w:rsid w:val="00A26C79"/>
    <w:rsid w:val="00A26CE0"/>
    <w:rsid w:val="00A26DAF"/>
    <w:rsid w:val="00A275F7"/>
    <w:rsid w:val="00A27707"/>
    <w:rsid w:val="00A27795"/>
    <w:rsid w:val="00A279D5"/>
    <w:rsid w:val="00A27D2A"/>
    <w:rsid w:val="00A27F62"/>
    <w:rsid w:val="00A30271"/>
    <w:rsid w:val="00A30290"/>
    <w:rsid w:val="00A30AA3"/>
    <w:rsid w:val="00A30C6D"/>
    <w:rsid w:val="00A30F6A"/>
    <w:rsid w:val="00A31DDA"/>
    <w:rsid w:val="00A31E7B"/>
    <w:rsid w:val="00A3211A"/>
    <w:rsid w:val="00A321CA"/>
    <w:rsid w:val="00A3224E"/>
    <w:rsid w:val="00A329DA"/>
    <w:rsid w:val="00A32B2B"/>
    <w:rsid w:val="00A32B88"/>
    <w:rsid w:val="00A32BD3"/>
    <w:rsid w:val="00A32D6A"/>
    <w:rsid w:val="00A33235"/>
    <w:rsid w:val="00A3368A"/>
    <w:rsid w:val="00A33712"/>
    <w:rsid w:val="00A3384F"/>
    <w:rsid w:val="00A33855"/>
    <w:rsid w:val="00A33D94"/>
    <w:rsid w:val="00A34292"/>
    <w:rsid w:val="00A346D7"/>
    <w:rsid w:val="00A34710"/>
    <w:rsid w:val="00A34E15"/>
    <w:rsid w:val="00A350AD"/>
    <w:rsid w:val="00A353CE"/>
    <w:rsid w:val="00A355DC"/>
    <w:rsid w:val="00A356E3"/>
    <w:rsid w:val="00A3594E"/>
    <w:rsid w:val="00A35A4E"/>
    <w:rsid w:val="00A35D88"/>
    <w:rsid w:val="00A35DA3"/>
    <w:rsid w:val="00A36298"/>
    <w:rsid w:val="00A362CD"/>
    <w:rsid w:val="00A3630E"/>
    <w:rsid w:val="00A3664A"/>
    <w:rsid w:val="00A3667F"/>
    <w:rsid w:val="00A36756"/>
    <w:rsid w:val="00A36BE8"/>
    <w:rsid w:val="00A36F90"/>
    <w:rsid w:val="00A372B3"/>
    <w:rsid w:val="00A372CA"/>
    <w:rsid w:val="00A379B6"/>
    <w:rsid w:val="00A37A5A"/>
    <w:rsid w:val="00A37F53"/>
    <w:rsid w:val="00A401DB"/>
    <w:rsid w:val="00A408F0"/>
    <w:rsid w:val="00A40904"/>
    <w:rsid w:val="00A4152A"/>
    <w:rsid w:val="00A41562"/>
    <w:rsid w:val="00A416C8"/>
    <w:rsid w:val="00A4175B"/>
    <w:rsid w:val="00A418D0"/>
    <w:rsid w:val="00A41A48"/>
    <w:rsid w:val="00A41B11"/>
    <w:rsid w:val="00A41B6D"/>
    <w:rsid w:val="00A41BC8"/>
    <w:rsid w:val="00A41DC5"/>
    <w:rsid w:val="00A42247"/>
    <w:rsid w:val="00A4255E"/>
    <w:rsid w:val="00A42641"/>
    <w:rsid w:val="00A426E1"/>
    <w:rsid w:val="00A427CC"/>
    <w:rsid w:val="00A428AB"/>
    <w:rsid w:val="00A429CA"/>
    <w:rsid w:val="00A42FFB"/>
    <w:rsid w:val="00A4306B"/>
    <w:rsid w:val="00A4335A"/>
    <w:rsid w:val="00A433B2"/>
    <w:rsid w:val="00A43462"/>
    <w:rsid w:val="00A43C2E"/>
    <w:rsid w:val="00A43C69"/>
    <w:rsid w:val="00A43DB8"/>
    <w:rsid w:val="00A44296"/>
    <w:rsid w:val="00A449E2"/>
    <w:rsid w:val="00A44E68"/>
    <w:rsid w:val="00A44FFA"/>
    <w:rsid w:val="00A4511D"/>
    <w:rsid w:val="00A4533D"/>
    <w:rsid w:val="00A453A4"/>
    <w:rsid w:val="00A45483"/>
    <w:rsid w:val="00A454FD"/>
    <w:rsid w:val="00A45605"/>
    <w:rsid w:val="00A45978"/>
    <w:rsid w:val="00A4601C"/>
    <w:rsid w:val="00A462BB"/>
    <w:rsid w:val="00A4639C"/>
    <w:rsid w:val="00A46467"/>
    <w:rsid w:val="00A46499"/>
    <w:rsid w:val="00A46A03"/>
    <w:rsid w:val="00A46BFE"/>
    <w:rsid w:val="00A4751F"/>
    <w:rsid w:val="00A477C5"/>
    <w:rsid w:val="00A47B01"/>
    <w:rsid w:val="00A47C30"/>
    <w:rsid w:val="00A47D3D"/>
    <w:rsid w:val="00A47E5A"/>
    <w:rsid w:val="00A5004F"/>
    <w:rsid w:val="00A50093"/>
    <w:rsid w:val="00A503D7"/>
    <w:rsid w:val="00A503DF"/>
    <w:rsid w:val="00A503F0"/>
    <w:rsid w:val="00A504A1"/>
    <w:rsid w:val="00A505E8"/>
    <w:rsid w:val="00A50AAE"/>
    <w:rsid w:val="00A50F74"/>
    <w:rsid w:val="00A50FA5"/>
    <w:rsid w:val="00A51002"/>
    <w:rsid w:val="00A511B9"/>
    <w:rsid w:val="00A51214"/>
    <w:rsid w:val="00A51829"/>
    <w:rsid w:val="00A519A2"/>
    <w:rsid w:val="00A51A9D"/>
    <w:rsid w:val="00A51E97"/>
    <w:rsid w:val="00A52190"/>
    <w:rsid w:val="00A5252A"/>
    <w:rsid w:val="00A528FF"/>
    <w:rsid w:val="00A52989"/>
    <w:rsid w:val="00A53094"/>
    <w:rsid w:val="00A537EF"/>
    <w:rsid w:val="00A538A4"/>
    <w:rsid w:val="00A53ABD"/>
    <w:rsid w:val="00A53B08"/>
    <w:rsid w:val="00A53BEB"/>
    <w:rsid w:val="00A53F01"/>
    <w:rsid w:val="00A54035"/>
    <w:rsid w:val="00A54050"/>
    <w:rsid w:val="00A540AF"/>
    <w:rsid w:val="00A540EB"/>
    <w:rsid w:val="00A54105"/>
    <w:rsid w:val="00A54191"/>
    <w:rsid w:val="00A547CC"/>
    <w:rsid w:val="00A54AD9"/>
    <w:rsid w:val="00A54CB6"/>
    <w:rsid w:val="00A55055"/>
    <w:rsid w:val="00A550A5"/>
    <w:rsid w:val="00A55382"/>
    <w:rsid w:val="00A55388"/>
    <w:rsid w:val="00A559A8"/>
    <w:rsid w:val="00A55E4F"/>
    <w:rsid w:val="00A561E5"/>
    <w:rsid w:val="00A564A4"/>
    <w:rsid w:val="00A564F2"/>
    <w:rsid w:val="00A56949"/>
    <w:rsid w:val="00A56ED7"/>
    <w:rsid w:val="00A56F1C"/>
    <w:rsid w:val="00A5711A"/>
    <w:rsid w:val="00A57141"/>
    <w:rsid w:val="00A571E2"/>
    <w:rsid w:val="00A573CB"/>
    <w:rsid w:val="00A57478"/>
    <w:rsid w:val="00A57524"/>
    <w:rsid w:val="00A57E28"/>
    <w:rsid w:val="00A57F5F"/>
    <w:rsid w:val="00A60178"/>
    <w:rsid w:val="00A60644"/>
    <w:rsid w:val="00A60656"/>
    <w:rsid w:val="00A60B86"/>
    <w:rsid w:val="00A60BF6"/>
    <w:rsid w:val="00A60D4C"/>
    <w:rsid w:val="00A611A5"/>
    <w:rsid w:val="00A6128C"/>
    <w:rsid w:val="00A61515"/>
    <w:rsid w:val="00A61570"/>
    <w:rsid w:val="00A61BA1"/>
    <w:rsid w:val="00A6235B"/>
    <w:rsid w:val="00A623DE"/>
    <w:rsid w:val="00A625DE"/>
    <w:rsid w:val="00A626D3"/>
    <w:rsid w:val="00A6273D"/>
    <w:rsid w:val="00A62864"/>
    <w:rsid w:val="00A628AD"/>
    <w:rsid w:val="00A63080"/>
    <w:rsid w:val="00A63294"/>
    <w:rsid w:val="00A633DB"/>
    <w:rsid w:val="00A63404"/>
    <w:rsid w:val="00A63450"/>
    <w:rsid w:val="00A637C1"/>
    <w:rsid w:val="00A64448"/>
    <w:rsid w:val="00A644A1"/>
    <w:rsid w:val="00A644B3"/>
    <w:rsid w:val="00A644D6"/>
    <w:rsid w:val="00A64AF1"/>
    <w:rsid w:val="00A64B87"/>
    <w:rsid w:val="00A64BA4"/>
    <w:rsid w:val="00A64C79"/>
    <w:rsid w:val="00A64E12"/>
    <w:rsid w:val="00A64F8E"/>
    <w:rsid w:val="00A652C5"/>
    <w:rsid w:val="00A6558D"/>
    <w:rsid w:val="00A65951"/>
    <w:rsid w:val="00A65A32"/>
    <w:rsid w:val="00A65BF9"/>
    <w:rsid w:val="00A66043"/>
    <w:rsid w:val="00A660C7"/>
    <w:rsid w:val="00A66598"/>
    <w:rsid w:val="00A669F6"/>
    <w:rsid w:val="00A66BB5"/>
    <w:rsid w:val="00A67006"/>
    <w:rsid w:val="00A670D2"/>
    <w:rsid w:val="00A67204"/>
    <w:rsid w:val="00A67434"/>
    <w:rsid w:val="00A67467"/>
    <w:rsid w:val="00A675F9"/>
    <w:rsid w:val="00A67A2C"/>
    <w:rsid w:val="00A67EA4"/>
    <w:rsid w:val="00A67ED3"/>
    <w:rsid w:val="00A7001C"/>
    <w:rsid w:val="00A7028C"/>
    <w:rsid w:val="00A70704"/>
    <w:rsid w:val="00A70982"/>
    <w:rsid w:val="00A70B02"/>
    <w:rsid w:val="00A70B54"/>
    <w:rsid w:val="00A70CB0"/>
    <w:rsid w:val="00A70E15"/>
    <w:rsid w:val="00A70EC6"/>
    <w:rsid w:val="00A71526"/>
    <w:rsid w:val="00A7160D"/>
    <w:rsid w:val="00A719D3"/>
    <w:rsid w:val="00A71B30"/>
    <w:rsid w:val="00A721B0"/>
    <w:rsid w:val="00A72282"/>
    <w:rsid w:val="00A72302"/>
    <w:rsid w:val="00A72378"/>
    <w:rsid w:val="00A7254F"/>
    <w:rsid w:val="00A725C2"/>
    <w:rsid w:val="00A728E1"/>
    <w:rsid w:val="00A72AB8"/>
    <w:rsid w:val="00A73924"/>
    <w:rsid w:val="00A73C7E"/>
    <w:rsid w:val="00A73CEC"/>
    <w:rsid w:val="00A742BC"/>
    <w:rsid w:val="00A742CC"/>
    <w:rsid w:val="00A74370"/>
    <w:rsid w:val="00A74436"/>
    <w:rsid w:val="00A74457"/>
    <w:rsid w:val="00A74718"/>
    <w:rsid w:val="00A74720"/>
    <w:rsid w:val="00A74746"/>
    <w:rsid w:val="00A748B1"/>
    <w:rsid w:val="00A748CF"/>
    <w:rsid w:val="00A748F0"/>
    <w:rsid w:val="00A74E42"/>
    <w:rsid w:val="00A74EFB"/>
    <w:rsid w:val="00A74F01"/>
    <w:rsid w:val="00A74F7B"/>
    <w:rsid w:val="00A7516A"/>
    <w:rsid w:val="00A75257"/>
    <w:rsid w:val="00A752EB"/>
    <w:rsid w:val="00A75468"/>
    <w:rsid w:val="00A75849"/>
    <w:rsid w:val="00A75871"/>
    <w:rsid w:val="00A75ADF"/>
    <w:rsid w:val="00A75F0A"/>
    <w:rsid w:val="00A76128"/>
    <w:rsid w:val="00A767D4"/>
    <w:rsid w:val="00A768C0"/>
    <w:rsid w:val="00A76EDC"/>
    <w:rsid w:val="00A770B2"/>
    <w:rsid w:val="00A77661"/>
    <w:rsid w:val="00A77A7B"/>
    <w:rsid w:val="00A77C2F"/>
    <w:rsid w:val="00A77CE6"/>
    <w:rsid w:val="00A77E85"/>
    <w:rsid w:val="00A77FEC"/>
    <w:rsid w:val="00A8023E"/>
    <w:rsid w:val="00A80644"/>
    <w:rsid w:val="00A8065F"/>
    <w:rsid w:val="00A8067D"/>
    <w:rsid w:val="00A80688"/>
    <w:rsid w:val="00A8072A"/>
    <w:rsid w:val="00A80767"/>
    <w:rsid w:val="00A807E8"/>
    <w:rsid w:val="00A80A6B"/>
    <w:rsid w:val="00A80CB6"/>
    <w:rsid w:val="00A81171"/>
    <w:rsid w:val="00A81424"/>
    <w:rsid w:val="00A8145A"/>
    <w:rsid w:val="00A815EB"/>
    <w:rsid w:val="00A816FF"/>
    <w:rsid w:val="00A81835"/>
    <w:rsid w:val="00A82228"/>
    <w:rsid w:val="00A822E9"/>
    <w:rsid w:val="00A82399"/>
    <w:rsid w:val="00A8248E"/>
    <w:rsid w:val="00A8249C"/>
    <w:rsid w:val="00A824F1"/>
    <w:rsid w:val="00A8257E"/>
    <w:rsid w:val="00A8264B"/>
    <w:rsid w:val="00A82750"/>
    <w:rsid w:val="00A82FCE"/>
    <w:rsid w:val="00A832F4"/>
    <w:rsid w:val="00A837A2"/>
    <w:rsid w:val="00A83861"/>
    <w:rsid w:val="00A8387B"/>
    <w:rsid w:val="00A83EA3"/>
    <w:rsid w:val="00A8403A"/>
    <w:rsid w:val="00A84459"/>
    <w:rsid w:val="00A8487C"/>
    <w:rsid w:val="00A848D0"/>
    <w:rsid w:val="00A84907"/>
    <w:rsid w:val="00A84AFA"/>
    <w:rsid w:val="00A84F28"/>
    <w:rsid w:val="00A853AC"/>
    <w:rsid w:val="00A854B5"/>
    <w:rsid w:val="00A8588A"/>
    <w:rsid w:val="00A858A3"/>
    <w:rsid w:val="00A85A34"/>
    <w:rsid w:val="00A85D1F"/>
    <w:rsid w:val="00A85F4D"/>
    <w:rsid w:val="00A8627F"/>
    <w:rsid w:val="00A86283"/>
    <w:rsid w:val="00A86554"/>
    <w:rsid w:val="00A86826"/>
    <w:rsid w:val="00A86835"/>
    <w:rsid w:val="00A868A4"/>
    <w:rsid w:val="00A86A12"/>
    <w:rsid w:val="00A86C7A"/>
    <w:rsid w:val="00A86E93"/>
    <w:rsid w:val="00A86F90"/>
    <w:rsid w:val="00A87006"/>
    <w:rsid w:val="00A87140"/>
    <w:rsid w:val="00A8737D"/>
    <w:rsid w:val="00A8742E"/>
    <w:rsid w:val="00A875E7"/>
    <w:rsid w:val="00A876D0"/>
    <w:rsid w:val="00A8771C"/>
    <w:rsid w:val="00A87D26"/>
    <w:rsid w:val="00A87EB0"/>
    <w:rsid w:val="00A87F03"/>
    <w:rsid w:val="00A9007A"/>
    <w:rsid w:val="00A901D6"/>
    <w:rsid w:val="00A904FB"/>
    <w:rsid w:val="00A9088F"/>
    <w:rsid w:val="00A90AFA"/>
    <w:rsid w:val="00A90AFD"/>
    <w:rsid w:val="00A90C33"/>
    <w:rsid w:val="00A90D83"/>
    <w:rsid w:val="00A91076"/>
    <w:rsid w:val="00A91202"/>
    <w:rsid w:val="00A915AD"/>
    <w:rsid w:val="00A919A4"/>
    <w:rsid w:val="00A91A4B"/>
    <w:rsid w:val="00A91A66"/>
    <w:rsid w:val="00A91B31"/>
    <w:rsid w:val="00A92031"/>
    <w:rsid w:val="00A9250E"/>
    <w:rsid w:val="00A927A2"/>
    <w:rsid w:val="00A92803"/>
    <w:rsid w:val="00A92A56"/>
    <w:rsid w:val="00A92A5F"/>
    <w:rsid w:val="00A92C13"/>
    <w:rsid w:val="00A92CF4"/>
    <w:rsid w:val="00A92E1C"/>
    <w:rsid w:val="00A9363B"/>
    <w:rsid w:val="00A93872"/>
    <w:rsid w:val="00A93BE5"/>
    <w:rsid w:val="00A93C1E"/>
    <w:rsid w:val="00A93C8E"/>
    <w:rsid w:val="00A944E1"/>
    <w:rsid w:val="00A945DF"/>
    <w:rsid w:val="00A94728"/>
    <w:rsid w:val="00A948F4"/>
    <w:rsid w:val="00A94A02"/>
    <w:rsid w:val="00A94B03"/>
    <w:rsid w:val="00A94B2B"/>
    <w:rsid w:val="00A94BE6"/>
    <w:rsid w:val="00A94BFE"/>
    <w:rsid w:val="00A94DC2"/>
    <w:rsid w:val="00A9567E"/>
    <w:rsid w:val="00A9572F"/>
    <w:rsid w:val="00A95A61"/>
    <w:rsid w:val="00A95F43"/>
    <w:rsid w:val="00A9613A"/>
    <w:rsid w:val="00A96432"/>
    <w:rsid w:val="00A9692E"/>
    <w:rsid w:val="00A96A93"/>
    <w:rsid w:val="00A96ABA"/>
    <w:rsid w:val="00A96FD3"/>
    <w:rsid w:val="00A97082"/>
    <w:rsid w:val="00A9715D"/>
    <w:rsid w:val="00A97472"/>
    <w:rsid w:val="00A974B2"/>
    <w:rsid w:val="00A9786B"/>
    <w:rsid w:val="00A97B5C"/>
    <w:rsid w:val="00A97CB7"/>
    <w:rsid w:val="00AA0028"/>
    <w:rsid w:val="00AA0775"/>
    <w:rsid w:val="00AA08C4"/>
    <w:rsid w:val="00AA09F7"/>
    <w:rsid w:val="00AA0DBC"/>
    <w:rsid w:val="00AA105D"/>
    <w:rsid w:val="00AA1426"/>
    <w:rsid w:val="00AA14F0"/>
    <w:rsid w:val="00AA186B"/>
    <w:rsid w:val="00AA19A4"/>
    <w:rsid w:val="00AA1AA7"/>
    <w:rsid w:val="00AA1ECE"/>
    <w:rsid w:val="00AA26A0"/>
    <w:rsid w:val="00AA27E5"/>
    <w:rsid w:val="00AA2937"/>
    <w:rsid w:val="00AA29E9"/>
    <w:rsid w:val="00AA2A54"/>
    <w:rsid w:val="00AA2E4C"/>
    <w:rsid w:val="00AA328F"/>
    <w:rsid w:val="00AA3314"/>
    <w:rsid w:val="00AA38CA"/>
    <w:rsid w:val="00AA4119"/>
    <w:rsid w:val="00AA4671"/>
    <w:rsid w:val="00AA4B34"/>
    <w:rsid w:val="00AA4B7C"/>
    <w:rsid w:val="00AA4BEC"/>
    <w:rsid w:val="00AA4E6E"/>
    <w:rsid w:val="00AA519D"/>
    <w:rsid w:val="00AA5329"/>
    <w:rsid w:val="00AA5396"/>
    <w:rsid w:val="00AA53C2"/>
    <w:rsid w:val="00AA5646"/>
    <w:rsid w:val="00AA5703"/>
    <w:rsid w:val="00AA5A89"/>
    <w:rsid w:val="00AA5AF3"/>
    <w:rsid w:val="00AA5B8A"/>
    <w:rsid w:val="00AA6BEF"/>
    <w:rsid w:val="00AA7010"/>
    <w:rsid w:val="00AA726B"/>
    <w:rsid w:val="00AA729E"/>
    <w:rsid w:val="00AA72E5"/>
    <w:rsid w:val="00AA75F4"/>
    <w:rsid w:val="00AA7631"/>
    <w:rsid w:val="00AA7741"/>
    <w:rsid w:val="00AA7BC3"/>
    <w:rsid w:val="00AA7CD3"/>
    <w:rsid w:val="00AA7EBD"/>
    <w:rsid w:val="00AB00CA"/>
    <w:rsid w:val="00AB0157"/>
    <w:rsid w:val="00AB016D"/>
    <w:rsid w:val="00AB046F"/>
    <w:rsid w:val="00AB057C"/>
    <w:rsid w:val="00AB0580"/>
    <w:rsid w:val="00AB088C"/>
    <w:rsid w:val="00AB0B00"/>
    <w:rsid w:val="00AB0B32"/>
    <w:rsid w:val="00AB0C29"/>
    <w:rsid w:val="00AB0D21"/>
    <w:rsid w:val="00AB0D46"/>
    <w:rsid w:val="00AB0E8D"/>
    <w:rsid w:val="00AB0E8F"/>
    <w:rsid w:val="00AB103B"/>
    <w:rsid w:val="00AB11EE"/>
    <w:rsid w:val="00AB1544"/>
    <w:rsid w:val="00AB157B"/>
    <w:rsid w:val="00AB185A"/>
    <w:rsid w:val="00AB1D97"/>
    <w:rsid w:val="00AB1F1C"/>
    <w:rsid w:val="00AB2059"/>
    <w:rsid w:val="00AB209E"/>
    <w:rsid w:val="00AB229E"/>
    <w:rsid w:val="00AB27A4"/>
    <w:rsid w:val="00AB27F8"/>
    <w:rsid w:val="00AB2B11"/>
    <w:rsid w:val="00AB2B9D"/>
    <w:rsid w:val="00AB2CAB"/>
    <w:rsid w:val="00AB3057"/>
    <w:rsid w:val="00AB32C5"/>
    <w:rsid w:val="00AB335B"/>
    <w:rsid w:val="00AB3476"/>
    <w:rsid w:val="00AB355F"/>
    <w:rsid w:val="00AB3737"/>
    <w:rsid w:val="00AB3B5C"/>
    <w:rsid w:val="00AB3BF9"/>
    <w:rsid w:val="00AB3CEC"/>
    <w:rsid w:val="00AB42D9"/>
    <w:rsid w:val="00AB435D"/>
    <w:rsid w:val="00AB4605"/>
    <w:rsid w:val="00AB46FA"/>
    <w:rsid w:val="00AB4ADE"/>
    <w:rsid w:val="00AB4B2C"/>
    <w:rsid w:val="00AB4C91"/>
    <w:rsid w:val="00AB4E8B"/>
    <w:rsid w:val="00AB52F7"/>
    <w:rsid w:val="00AB5565"/>
    <w:rsid w:val="00AB581E"/>
    <w:rsid w:val="00AB5875"/>
    <w:rsid w:val="00AB5D13"/>
    <w:rsid w:val="00AB5F4C"/>
    <w:rsid w:val="00AB615E"/>
    <w:rsid w:val="00AB6306"/>
    <w:rsid w:val="00AB648E"/>
    <w:rsid w:val="00AB66AF"/>
    <w:rsid w:val="00AB66DB"/>
    <w:rsid w:val="00AB68D9"/>
    <w:rsid w:val="00AB700F"/>
    <w:rsid w:val="00AB724C"/>
    <w:rsid w:val="00AB7C52"/>
    <w:rsid w:val="00AB7C8B"/>
    <w:rsid w:val="00AB7D06"/>
    <w:rsid w:val="00AB7DDC"/>
    <w:rsid w:val="00AC0021"/>
    <w:rsid w:val="00AC022C"/>
    <w:rsid w:val="00AC03E9"/>
    <w:rsid w:val="00AC08C9"/>
    <w:rsid w:val="00AC0991"/>
    <w:rsid w:val="00AC0F99"/>
    <w:rsid w:val="00AC0FBC"/>
    <w:rsid w:val="00AC160E"/>
    <w:rsid w:val="00AC1DE6"/>
    <w:rsid w:val="00AC1F4E"/>
    <w:rsid w:val="00AC1FE1"/>
    <w:rsid w:val="00AC228A"/>
    <w:rsid w:val="00AC235C"/>
    <w:rsid w:val="00AC27A0"/>
    <w:rsid w:val="00AC2B7D"/>
    <w:rsid w:val="00AC2F02"/>
    <w:rsid w:val="00AC393B"/>
    <w:rsid w:val="00AC4719"/>
    <w:rsid w:val="00AC48CC"/>
    <w:rsid w:val="00AC4C28"/>
    <w:rsid w:val="00AC4E94"/>
    <w:rsid w:val="00AC524A"/>
    <w:rsid w:val="00AC53F6"/>
    <w:rsid w:val="00AC5489"/>
    <w:rsid w:val="00AC5813"/>
    <w:rsid w:val="00AC58F2"/>
    <w:rsid w:val="00AC5BB5"/>
    <w:rsid w:val="00AC5CB6"/>
    <w:rsid w:val="00AC5DBF"/>
    <w:rsid w:val="00AC5E17"/>
    <w:rsid w:val="00AC60B9"/>
    <w:rsid w:val="00AC65FB"/>
    <w:rsid w:val="00AC6607"/>
    <w:rsid w:val="00AC7002"/>
    <w:rsid w:val="00AC7035"/>
    <w:rsid w:val="00AC706F"/>
    <w:rsid w:val="00AC7227"/>
    <w:rsid w:val="00AC74F2"/>
    <w:rsid w:val="00AC785C"/>
    <w:rsid w:val="00AC7916"/>
    <w:rsid w:val="00AC7AF0"/>
    <w:rsid w:val="00AD015E"/>
    <w:rsid w:val="00AD0207"/>
    <w:rsid w:val="00AD04A6"/>
    <w:rsid w:val="00AD076E"/>
    <w:rsid w:val="00AD0A93"/>
    <w:rsid w:val="00AD0AFC"/>
    <w:rsid w:val="00AD0D7D"/>
    <w:rsid w:val="00AD0FD0"/>
    <w:rsid w:val="00AD1004"/>
    <w:rsid w:val="00AD1208"/>
    <w:rsid w:val="00AD1568"/>
    <w:rsid w:val="00AD16C3"/>
    <w:rsid w:val="00AD1C90"/>
    <w:rsid w:val="00AD1DFA"/>
    <w:rsid w:val="00AD209B"/>
    <w:rsid w:val="00AD2540"/>
    <w:rsid w:val="00AD25A1"/>
    <w:rsid w:val="00AD25A2"/>
    <w:rsid w:val="00AD2A1A"/>
    <w:rsid w:val="00AD2E2C"/>
    <w:rsid w:val="00AD2F3E"/>
    <w:rsid w:val="00AD33EF"/>
    <w:rsid w:val="00AD3891"/>
    <w:rsid w:val="00AD397B"/>
    <w:rsid w:val="00AD3A7A"/>
    <w:rsid w:val="00AD3C9E"/>
    <w:rsid w:val="00AD3F26"/>
    <w:rsid w:val="00AD4CB1"/>
    <w:rsid w:val="00AD4D10"/>
    <w:rsid w:val="00AD5127"/>
    <w:rsid w:val="00AD57D7"/>
    <w:rsid w:val="00AD5A1A"/>
    <w:rsid w:val="00AD5A32"/>
    <w:rsid w:val="00AD5E0C"/>
    <w:rsid w:val="00AD5E63"/>
    <w:rsid w:val="00AD614D"/>
    <w:rsid w:val="00AD650D"/>
    <w:rsid w:val="00AD66B1"/>
    <w:rsid w:val="00AD6A7B"/>
    <w:rsid w:val="00AD6E35"/>
    <w:rsid w:val="00AD6E72"/>
    <w:rsid w:val="00AD73DA"/>
    <w:rsid w:val="00AD750A"/>
    <w:rsid w:val="00AD75CA"/>
    <w:rsid w:val="00AD798F"/>
    <w:rsid w:val="00AD7E49"/>
    <w:rsid w:val="00AD7ED0"/>
    <w:rsid w:val="00AE0551"/>
    <w:rsid w:val="00AE05D1"/>
    <w:rsid w:val="00AE0841"/>
    <w:rsid w:val="00AE0955"/>
    <w:rsid w:val="00AE0A22"/>
    <w:rsid w:val="00AE0E25"/>
    <w:rsid w:val="00AE0E42"/>
    <w:rsid w:val="00AE1067"/>
    <w:rsid w:val="00AE126E"/>
    <w:rsid w:val="00AE15EC"/>
    <w:rsid w:val="00AE16A9"/>
    <w:rsid w:val="00AE16DD"/>
    <w:rsid w:val="00AE1897"/>
    <w:rsid w:val="00AE1C4C"/>
    <w:rsid w:val="00AE1FE2"/>
    <w:rsid w:val="00AE2096"/>
    <w:rsid w:val="00AE2483"/>
    <w:rsid w:val="00AE251D"/>
    <w:rsid w:val="00AE28CA"/>
    <w:rsid w:val="00AE29B8"/>
    <w:rsid w:val="00AE2B54"/>
    <w:rsid w:val="00AE2CF7"/>
    <w:rsid w:val="00AE2FFD"/>
    <w:rsid w:val="00AE35B3"/>
    <w:rsid w:val="00AE37A9"/>
    <w:rsid w:val="00AE3C82"/>
    <w:rsid w:val="00AE3D0D"/>
    <w:rsid w:val="00AE43DD"/>
    <w:rsid w:val="00AE43EC"/>
    <w:rsid w:val="00AE4FC8"/>
    <w:rsid w:val="00AE5711"/>
    <w:rsid w:val="00AE58D0"/>
    <w:rsid w:val="00AE5D5E"/>
    <w:rsid w:val="00AE5FBC"/>
    <w:rsid w:val="00AE6043"/>
    <w:rsid w:val="00AE6269"/>
    <w:rsid w:val="00AE66E6"/>
    <w:rsid w:val="00AE6AFF"/>
    <w:rsid w:val="00AE6C58"/>
    <w:rsid w:val="00AE6E9E"/>
    <w:rsid w:val="00AE71D4"/>
    <w:rsid w:val="00AE762E"/>
    <w:rsid w:val="00AE776A"/>
    <w:rsid w:val="00AE7BCB"/>
    <w:rsid w:val="00AF0531"/>
    <w:rsid w:val="00AF0553"/>
    <w:rsid w:val="00AF096A"/>
    <w:rsid w:val="00AF0A8A"/>
    <w:rsid w:val="00AF0CBC"/>
    <w:rsid w:val="00AF0EBD"/>
    <w:rsid w:val="00AF0F80"/>
    <w:rsid w:val="00AF0FF1"/>
    <w:rsid w:val="00AF1041"/>
    <w:rsid w:val="00AF176D"/>
    <w:rsid w:val="00AF1818"/>
    <w:rsid w:val="00AF198F"/>
    <w:rsid w:val="00AF1B7F"/>
    <w:rsid w:val="00AF1EF9"/>
    <w:rsid w:val="00AF20BB"/>
    <w:rsid w:val="00AF20DF"/>
    <w:rsid w:val="00AF22AC"/>
    <w:rsid w:val="00AF270F"/>
    <w:rsid w:val="00AF2950"/>
    <w:rsid w:val="00AF2B89"/>
    <w:rsid w:val="00AF2C49"/>
    <w:rsid w:val="00AF2C52"/>
    <w:rsid w:val="00AF2D8C"/>
    <w:rsid w:val="00AF3321"/>
    <w:rsid w:val="00AF3335"/>
    <w:rsid w:val="00AF3618"/>
    <w:rsid w:val="00AF393E"/>
    <w:rsid w:val="00AF3947"/>
    <w:rsid w:val="00AF399F"/>
    <w:rsid w:val="00AF4347"/>
    <w:rsid w:val="00AF4662"/>
    <w:rsid w:val="00AF467B"/>
    <w:rsid w:val="00AF489D"/>
    <w:rsid w:val="00AF48C9"/>
    <w:rsid w:val="00AF4FAA"/>
    <w:rsid w:val="00AF5AD6"/>
    <w:rsid w:val="00AF6354"/>
    <w:rsid w:val="00AF6361"/>
    <w:rsid w:val="00AF68F4"/>
    <w:rsid w:val="00AF6B55"/>
    <w:rsid w:val="00AF6C2D"/>
    <w:rsid w:val="00AF702A"/>
    <w:rsid w:val="00AF70BD"/>
    <w:rsid w:val="00AF7480"/>
    <w:rsid w:val="00AF7613"/>
    <w:rsid w:val="00AF778E"/>
    <w:rsid w:val="00AF79D5"/>
    <w:rsid w:val="00B0027B"/>
    <w:rsid w:val="00B0033F"/>
    <w:rsid w:val="00B0045B"/>
    <w:rsid w:val="00B00A03"/>
    <w:rsid w:val="00B00B22"/>
    <w:rsid w:val="00B00D71"/>
    <w:rsid w:val="00B00EF9"/>
    <w:rsid w:val="00B013E1"/>
    <w:rsid w:val="00B016C5"/>
    <w:rsid w:val="00B016F4"/>
    <w:rsid w:val="00B01ADF"/>
    <w:rsid w:val="00B01D0B"/>
    <w:rsid w:val="00B01E36"/>
    <w:rsid w:val="00B022AC"/>
    <w:rsid w:val="00B025E9"/>
    <w:rsid w:val="00B0272A"/>
    <w:rsid w:val="00B02C45"/>
    <w:rsid w:val="00B02D9B"/>
    <w:rsid w:val="00B03006"/>
    <w:rsid w:val="00B03127"/>
    <w:rsid w:val="00B0336C"/>
    <w:rsid w:val="00B03509"/>
    <w:rsid w:val="00B0386B"/>
    <w:rsid w:val="00B038B6"/>
    <w:rsid w:val="00B03C4C"/>
    <w:rsid w:val="00B03EB0"/>
    <w:rsid w:val="00B041F9"/>
    <w:rsid w:val="00B043D6"/>
    <w:rsid w:val="00B047F0"/>
    <w:rsid w:val="00B04BC2"/>
    <w:rsid w:val="00B04E8F"/>
    <w:rsid w:val="00B0515C"/>
    <w:rsid w:val="00B0537C"/>
    <w:rsid w:val="00B054CD"/>
    <w:rsid w:val="00B05815"/>
    <w:rsid w:val="00B05BFE"/>
    <w:rsid w:val="00B060DC"/>
    <w:rsid w:val="00B0682C"/>
    <w:rsid w:val="00B06A00"/>
    <w:rsid w:val="00B06F7B"/>
    <w:rsid w:val="00B071BA"/>
    <w:rsid w:val="00B072F8"/>
    <w:rsid w:val="00B07D62"/>
    <w:rsid w:val="00B07DC4"/>
    <w:rsid w:val="00B07F27"/>
    <w:rsid w:val="00B100CD"/>
    <w:rsid w:val="00B10238"/>
    <w:rsid w:val="00B107EF"/>
    <w:rsid w:val="00B109BF"/>
    <w:rsid w:val="00B10B42"/>
    <w:rsid w:val="00B10B95"/>
    <w:rsid w:val="00B112D5"/>
    <w:rsid w:val="00B113D9"/>
    <w:rsid w:val="00B11528"/>
    <w:rsid w:val="00B1157B"/>
    <w:rsid w:val="00B11B32"/>
    <w:rsid w:val="00B11C7C"/>
    <w:rsid w:val="00B11C9A"/>
    <w:rsid w:val="00B11D79"/>
    <w:rsid w:val="00B123FB"/>
    <w:rsid w:val="00B12784"/>
    <w:rsid w:val="00B12A09"/>
    <w:rsid w:val="00B132CF"/>
    <w:rsid w:val="00B132F3"/>
    <w:rsid w:val="00B133F7"/>
    <w:rsid w:val="00B13444"/>
    <w:rsid w:val="00B13697"/>
    <w:rsid w:val="00B136FD"/>
    <w:rsid w:val="00B1383B"/>
    <w:rsid w:val="00B13A6D"/>
    <w:rsid w:val="00B13B63"/>
    <w:rsid w:val="00B13B8A"/>
    <w:rsid w:val="00B14119"/>
    <w:rsid w:val="00B146DB"/>
    <w:rsid w:val="00B14D01"/>
    <w:rsid w:val="00B14D8A"/>
    <w:rsid w:val="00B14EBB"/>
    <w:rsid w:val="00B15203"/>
    <w:rsid w:val="00B1545E"/>
    <w:rsid w:val="00B15775"/>
    <w:rsid w:val="00B1580E"/>
    <w:rsid w:val="00B15AA8"/>
    <w:rsid w:val="00B15ACA"/>
    <w:rsid w:val="00B15BA5"/>
    <w:rsid w:val="00B16038"/>
    <w:rsid w:val="00B16716"/>
    <w:rsid w:val="00B1686E"/>
    <w:rsid w:val="00B1691D"/>
    <w:rsid w:val="00B16936"/>
    <w:rsid w:val="00B16D34"/>
    <w:rsid w:val="00B16DC2"/>
    <w:rsid w:val="00B16E68"/>
    <w:rsid w:val="00B16FAD"/>
    <w:rsid w:val="00B17250"/>
    <w:rsid w:val="00B173AB"/>
    <w:rsid w:val="00B175F2"/>
    <w:rsid w:val="00B17681"/>
    <w:rsid w:val="00B177B4"/>
    <w:rsid w:val="00B17E67"/>
    <w:rsid w:val="00B2026E"/>
    <w:rsid w:val="00B20287"/>
    <w:rsid w:val="00B21128"/>
    <w:rsid w:val="00B21AB7"/>
    <w:rsid w:val="00B21E04"/>
    <w:rsid w:val="00B224AE"/>
    <w:rsid w:val="00B2291B"/>
    <w:rsid w:val="00B22E3D"/>
    <w:rsid w:val="00B22E73"/>
    <w:rsid w:val="00B22FED"/>
    <w:rsid w:val="00B230F1"/>
    <w:rsid w:val="00B2354D"/>
    <w:rsid w:val="00B23807"/>
    <w:rsid w:val="00B23972"/>
    <w:rsid w:val="00B23F0F"/>
    <w:rsid w:val="00B23F30"/>
    <w:rsid w:val="00B24AF1"/>
    <w:rsid w:val="00B24D2C"/>
    <w:rsid w:val="00B24E03"/>
    <w:rsid w:val="00B24FE2"/>
    <w:rsid w:val="00B25053"/>
    <w:rsid w:val="00B2511F"/>
    <w:rsid w:val="00B25329"/>
    <w:rsid w:val="00B2576A"/>
    <w:rsid w:val="00B25889"/>
    <w:rsid w:val="00B25C5F"/>
    <w:rsid w:val="00B25D4B"/>
    <w:rsid w:val="00B25E68"/>
    <w:rsid w:val="00B25F10"/>
    <w:rsid w:val="00B25F25"/>
    <w:rsid w:val="00B260DA"/>
    <w:rsid w:val="00B261FA"/>
    <w:rsid w:val="00B2641F"/>
    <w:rsid w:val="00B2645F"/>
    <w:rsid w:val="00B26710"/>
    <w:rsid w:val="00B2674D"/>
    <w:rsid w:val="00B2683F"/>
    <w:rsid w:val="00B26D0D"/>
    <w:rsid w:val="00B270AF"/>
    <w:rsid w:val="00B271A2"/>
    <w:rsid w:val="00B2784C"/>
    <w:rsid w:val="00B27A00"/>
    <w:rsid w:val="00B27A10"/>
    <w:rsid w:val="00B27AD2"/>
    <w:rsid w:val="00B27E6F"/>
    <w:rsid w:val="00B27EF0"/>
    <w:rsid w:val="00B304CD"/>
    <w:rsid w:val="00B304D0"/>
    <w:rsid w:val="00B307B3"/>
    <w:rsid w:val="00B30807"/>
    <w:rsid w:val="00B30AA1"/>
    <w:rsid w:val="00B30D50"/>
    <w:rsid w:val="00B30E38"/>
    <w:rsid w:val="00B31118"/>
    <w:rsid w:val="00B31393"/>
    <w:rsid w:val="00B31788"/>
    <w:rsid w:val="00B31875"/>
    <w:rsid w:val="00B3199C"/>
    <w:rsid w:val="00B31A17"/>
    <w:rsid w:val="00B31A1D"/>
    <w:rsid w:val="00B31B90"/>
    <w:rsid w:val="00B31E91"/>
    <w:rsid w:val="00B3212A"/>
    <w:rsid w:val="00B3214F"/>
    <w:rsid w:val="00B321EA"/>
    <w:rsid w:val="00B32588"/>
    <w:rsid w:val="00B326C3"/>
    <w:rsid w:val="00B326D5"/>
    <w:rsid w:val="00B32882"/>
    <w:rsid w:val="00B32DC8"/>
    <w:rsid w:val="00B32FE0"/>
    <w:rsid w:val="00B3310C"/>
    <w:rsid w:val="00B3322F"/>
    <w:rsid w:val="00B3332A"/>
    <w:rsid w:val="00B339AD"/>
    <w:rsid w:val="00B33B57"/>
    <w:rsid w:val="00B33C0C"/>
    <w:rsid w:val="00B33EFC"/>
    <w:rsid w:val="00B33FB1"/>
    <w:rsid w:val="00B34386"/>
    <w:rsid w:val="00B343A2"/>
    <w:rsid w:val="00B344C4"/>
    <w:rsid w:val="00B34672"/>
    <w:rsid w:val="00B3472E"/>
    <w:rsid w:val="00B34F8A"/>
    <w:rsid w:val="00B35941"/>
    <w:rsid w:val="00B359B7"/>
    <w:rsid w:val="00B359F3"/>
    <w:rsid w:val="00B35EFB"/>
    <w:rsid w:val="00B36012"/>
    <w:rsid w:val="00B366C4"/>
    <w:rsid w:val="00B37064"/>
    <w:rsid w:val="00B37154"/>
    <w:rsid w:val="00B37513"/>
    <w:rsid w:val="00B375E7"/>
    <w:rsid w:val="00B376C5"/>
    <w:rsid w:val="00B37AC7"/>
    <w:rsid w:val="00B37C8F"/>
    <w:rsid w:val="00B37ED6"/>
    <w:rsid w:val="00B401C6"/>
    <w:rsid w:val="00B4020F"/>
    <w:rsid w:val="00B406CA"/>
    <w:rsid w:val="00B406EC"/>
    <w:rsid w:val="00B407CD"/>
    <w:rsid w:val="00B407DC"/>
    <w:rsid w:val="00B417BD"/>
    <w:rsid w:val="00B41B61"/>
    <w:rsid w:val="00B41CC7"/>
    <w:rsid w:val="00B41F66"/>
    <w:rsid w:val="00B426A0"/>
    <w:rsid w:val="00B42AC4"/>
    <w:rsid w:val="00B42D26"/>
    <w:rsid w:val="00B430AB"/>
    <w:rsid w:val="00B43197"/>
    <w:rsid w:val="00B43439"/>
    <w:rsid w:val="00B43ADC"/>
    <w:rsid w:val="00B44002"/>
    <w:rsid w:val="00B44432"/>
    <w:rsid w:val="00B44536"/>
    <w:rsid w:val="00B44CCC"/>
    <w:rsid w:val="00B45017"/>
    <w:rsid w:val="00B45077"/>
    <w:rsid w:val="00B450F7"/>
    <w:rsid w:val="00B45262"/>
    <w:rsid w:val="00B45864"/>
    <w:rsid w:val="00B45A28"/>
    <w:rsid w:val="00B45AFD"/>
    <w:rsid w:val="00B45B87"/>
    <w:rsid w:val="00B45CB3"/>
    <w:rsid w:val="00B45CF5"/>
    <w:rsid w:val="00B45FFA"/>
    <w:rsid w:val="00B463AD"/>
    <w:rsid w:val="00B464D6"/>
    <w:rsid w:val="00B4653F"/>
    <w:rsid w:val="00B46617"/>
    <w:rsid w:val="00B4672C"/>
    <w:rsid w:val="00B469BF"/>
    <w:rsid w:val="00B46A62"/>
    <w:rsid w:val="00B46BAA"/>
    <w:rsid w:val="00B46DD5"/>
    <w:rsid w:val="00B46E09"/>
    <w:rsid w:val="00B46F56"/>
    <w:rsid w:val="00B4702F"/>
    <w:rsid w:val="00B47252"/>
    <w:rsid w:val="00B47470"/>
    <w:rsid w:val="00B47614"/>
    <w:rsid w:val="00B47950"/>
    <w:rsid w:val="00B479B8"/>
    <w:rsid w:val="00B47C39"/>
    <w:rsid w:val="00B47C83"/>
    <w:rsid w:val="00B47E1A"/>
    <w:rsid w:val="00B47F2A"/>
    <w:rsid w:val="00B50019"/>
    <w:rsid w:val="00B50230"/>
    <w:rsid w:val="00B50508"/>
    <w:rsid w:val="00B5080A"/>
    <w:rsid w:val="00B508F1"/>
    <w:rsid w:val="00B510B7"/>
    <w:rsid w:val="00B51171"/>
    <w:rsid w:val="00B51591"/>
    <w:rsid w:val="00B5171A"/>
    <w:rsid w:val="00B5184D"/>
    <w:rsid w:val="00B5220B"/>
    <w:rsid w:val="00B5225E"/>
    <w:rsid w:val="00B522B0"/>
    <w:rsid w:val="00B526A8"/>
    <w:rsid w:val="00B52805"/>
    <w:rsid w:val="00B529A8"/>
    <w:rsid w:val="00B52A2F"/>
    <w:rsid w:val="00B52BC7"/>
    <w:rsid w:val="00B52D2E"/>
    <w:rsid w:val="00B5306E"/>
    <w:rsid w:val="00B530E6"/>
    <w:rsid w:val="00B532AF"/>
    <w:rsid w:val="00B53676"/>
    <w:rsid w:val="00B53C1D"/>
    <w:rsid w:val="00B53D7D"/>
    <w:rsid w:val="00B53E32"/>
    <w:rsid w:val="00B5466D"/>
    <w:rsid w:val="00B5491A"/>
    <w:rsid w:val="00B54B5D"/>
    <w:rsid w:val="00B54FCA"/>
    <w:rsid w:val="00B551E0"/>
    <w:rsid w:val="00B55378"/>
    <w:rsid w:val="00B55496"/>
    <w:rsid w:val="00B5554E"/>
    <w:rsid w:val="00B557FF"/>
    <w:rsid w:val="00B5606E"/>
    <w:rsid w:val="00B5613F"/>
    <w:rsid w:val="00B5626C"/>
    <w:rsid w:val="00B562E3"/>
    <w:rsid w:val="00B5643D"/>
    <w:rsid w:val="00B565CC"/>
    <w:rsid w:val="00B5665D"/>
    <w:rsid w:val="00B56B9D"/>
    <w:rsid w:val="00B56BC9"/>
    <w:rsid w:val="00B56D57"/>
    <w:rsid w:val="00B56E8A"/>
    <w:rsid w:val="00B56EAF"/>
    <w:rsid w:val="00B5722D"/>
    <w:rsid w:val="00B5727E"/>
    <w:rsid w:val="00B577A4"/>
    <w:rsid w:val="00B57BB4"/>
    <w:rsid w:val="00B57EAA"/>
    <w:rsid w:val="00B60565"/>
    <w:rsid w:val="00B605F3"/>
    <w:rsid w:val="00B60CD3"/>
    <w:rsid w:val="00B60D04"/>
    <w:rsid w:val="00B60E16"/>
    <w:rsid w:val="00B60E1C"/>
    <w:rsid w:val="00B60F7C"/>
    <w:rsid w:val="00B611D2"/>
    <w:rsid w:val="00B6149D"/>
    <w:rsid w:val="00B61510"/>
    <w:rsid w:val="00B616EA"/>
    <w:rsid w:val="00B61EE3"/>
    <w:rsid w:val="00B62592"/>
    <w:rsid w:val="00B62664"/>
    <w:rsid w:val="00B62797"/>
    <w:rsid w:val="00B62B1B"/>
    <w:rsid w:val="00B62C1E"/>
    <w:rsid w:val="00B62D95"/>
    <w:rsid w:val="00B62E8A"/>
    <w:rsid w:val="00B6307D"/>
    <w:rsid w:val="00B6313A"/>
    <w:rsid w:val="00B63315"/>
    <w:rsid w:val="00B633BE"/>
    <w:rsid w:val="00B634B7"/>
    <w:rsid w:val="00B635EE"/>
    <w:rsid w:val="00B6366D"/>
    <w:rsid w:val="00B6372B"/>
    <w:rsid w:val="00B63753"/>
    <w:rsid w:val="00B639F4"/>
    <w:rsid w:val="00B6434B"/>
    <w:rsid w:val="00B644E4"/>
    <w:rsid w:val="00B644E7"/>
    <w:rsid w:val="00B645A9"/>
    <w:rsid w:val="00B6464B"/>
    <w:rsid w:val="00B64B3E"/>
    <w:rsid w:val="00B64D51"/>
    <w:rsid w:val="00B652C0"/>
    <w:rsid w:val="00B6543C"/>
    <w:rsid w:val="00B65B5D"/>
    <w:rsid w:val="00B660E9"/>
    <w:rsid w:val="00B661DC"/>
    <w:rsid w:val="00B6670B"/>
    <w:rsid w:val="00B66D23"/>
    <w:rsid w:val="00B66F3A"/>
    <w:rsid w:val="00B67164"/>
    <w:rsid w:val="00B672AD"/>
    <w:rsid w:val="00B67483"/>
    <w:rsid w:val="00B674BB"/>
    <w:rsid w:val="00B67607"/>
    <w:rsid w:val="00B679FE"/>
    <w:rsid w:val="00B67AA7"/>
    <w:rsid w:val="00B67ABD"/>
    <w:rsid w:val="00B67C8F"/>
    <w:rsid w:val="00B67F4A"/>
    <w:rsid w:val="00B70BDD"/>
    <w:rsid w:val="00B70EE1"/>
    <w:rsid w:val="00B71274"/>
    <w:rsid w:val="00B712E9"/>
    <w:rsid w:val="00B71373"/>
    <w:rsid w:val="00B71820"/>
    <w:rsid w:val="00B71850"/>
    <w:rsid w:val="00B719D0"/>
    <w:rsid w:val="00B720D1"/>
    <w:rsid w:val="00B72203"/>
    <w:rsid w:val="00B72484"/>
    <w:rsid w:val="00B72515"/>
    <w:rsid w:val="00B728FC"/>
    <w:rsid w:val="00B7290B"/>
    <w:rsid w:val="00B729A7"/>
    <w:rsid w:val="00B72A43"/>
    <w:rsid w:val="00B72B4D"/>
    <w:rsid w:val="00B73052"/>
    <w:rsid w:val="00B736E5"/>
    <w:rsid w:val="00B73725"/>
    <w:rsid w:val="00B73970"/>
    <w:rsid w:val="00B73CE2"/>
    <w:rsid w:val="00B73FDD"/>
    <w:rsid w:val="00B741A9"/>
    <w:rsid w:val="00B74369"/>
    <w:rsid w:val="00B747A2"/>
    <w:rsid w:val="00B750A9"/>
    <w:rsid w:val="00B751DD"/>
    <w:rsid w:val="00B75462"/>
    <w:rsid w:val="00B75565"/>
    <w:rsid w:val="00B75D34"/>
    <w:rsid w:val="00B75D52"/>
    <w:rsid w:val="00B75E15"/>
    <w:rsid w:val="00B76118"/>
    <w:rsid w:val="00B76506"/>
    <w:rsid w:val="00B7655F"/>
    <w:rsid w:val="00B7664D"/>
    <w:rsid w:val="00B76862"/>
    <w:rsid w:val="00B76BAE"/>
    <w:rsid w:val="00B76D95"/>
    <w:rsid w:val="00B77201"/>
    <w:rsid w:val="00B77775"/>
    <w:rsid w:val="00B77833"/>
    <w:rsid w:val="00B778A7"/>
    <w:rsid w:val="00B77B4F"/>
    <w:rsid w:val="00B77CBA"/>
    <w:rsid w:val="00B77D4C"/>
    <w:rsid w:val="00B80552"/>
    <w:rsid w:val="00B807CB"/>
    <w:rsid w:val="00B809DC"/>
    <w:rsid w:val="00B80B31"/>
    <w:rsid w:val="00B80EEC"/>
    <w:rsid w:val="00B814AE"/>
    <w:rsid w:val="00B817BD"/>
    <w:rsid w:val="00B81A5B"/>
    <w:rsid w:val="00B81DAC"/>
    <w:rsid w:val="00B820E8"/>
    <w:rsid w:val="00B821DB"/>
    <w:rsid w:val="00B823C2"/>
    <w:rsid w:val="00B82434"/>
    <w:rsid w:val="00B82458"/>
    <w:rsid w:val="00B824E3"/>
    <w:rsid w:val="00B826EA"/>
    <w:rsid w:val="00B826EC"/>
    <w:rsid w:val="00B8281F"/>
    <w:rsid w:val="00B83114"/>
    <w:rsid w:val="00B8350E"/>
    <w:rsid w:val="00B836E5"/>
    <w:rsid w:val="00B836FE"/>
    <w:rsid w:val="00B8372F"/>
    <w:rsid w:val="00B838E6"/>
    <w:rsid w:val="00B838F6"/>
    <w:rsid w:val="00B83CC3"/>
    <w:rsid w:val="00B83F9A"/>
    <w:rsid w:val="00B840F8"/>
    <w:rsid w:val="00B8487B"/>
    <w:rsid w:val="00B848F9"/>
    <w:rsid w:val="00B849CC"/>
    <w:rsid w:val="00B84BAD"/>
    <w:rsid w:val="00B856FF"/>
    <w:rsid w:val="00B857EE"/>
    <w:rsid w:val="00B85912"/>
    <w:rsid w:val="00B8596D"/>
    <w:rsid w:val="00B8597E"/>
    <w:rsid w:val="00B85A9E"/>
    <w:rsid w:val="00B85C10"/>
    <w:rsid w:val="00B86283"/>
    <w:rsid w:val="00B862C4"/>
    <w:rsid w:val="00B86332"/>
    <w:rsid w:val="00B86374"/>
    <w:rsid w:val="00B86480"/>
    <w:rsid w:val="00B86749"/>
    <w:rsid w:val="00B868DC"/>
    <w:rsid w:val="00B869C2"/>
    <w:rsid w:val="00B869F4"/>
    <w:rsid w:val="00B875A9"/>
    <w:rsid w:val="00B87620"/>
    <w:rsid w:val="00B87AE3"/>
    <w:rsid w:val="00B87B5E"/>
    <w:rsid w:val="00B87DC8"/>
    <w:rsid w:val="00B90A1A"/>
    <w:rsid w:val="00B90D8F"/>
    <w:rsid w:val="00B91294"/>
    <w:rsid w:val="00B91882"/>
    <w:rsid w:val="00B918A1"/>
    <w:rsid w:val="00B91A14"/>
    <w:rsid w:val="00B91F93"/>
    <w:rsid w:val="00B922A3"/>
    <w:rsid w:val="00B92383"/>
    <w:rsid w:val="00B926C5"/>
    <w:rsid w:val="00B9275D"/>
    <w:rsid w:val="00B927D3"/>
    <w:rsid w:val="00B92A1B"/>
    <w:rsid w:val="00B92BCC"/>
    <w:rsid w:val="00B93417"/>
    <w:rsid w:val="00B93831"/>
    <w:rsid w:val="00B9387E"/>
    <w:rsid w:val="00B93B81"/>
    <w:rsid w:val="00B93E12"/>
    <w:rsid w:val="00B93E2C"/>
    <w:rsid w:val="00B942F2"/>
    <w:rsid w:val="00B94523"/>
    <w:rsid w:val="00B9466A"/>
    <w:rsid w:val="00B9469C"/>
    <w:rsid w:val="00B9472C"/>
    <w:rsid w:val="00B94845"/>
    <w:rsid w:val="00B94906"/>
    <w:rsid w:val="00B949E8"/>
    <w:rsid w:val="00B94B8C"/>
    <w:rsid w:val="00B94D41"/>
    <w:rsid w:val="00B9510A"/>
    <w:rsid w:val="00B95321"/>
    <w:rsid w:val="00B9541D"/>
    <w:rsid w:val="00B955D7"/>
    <w:rsid w:val="00B95642"/>
    <w:rsid w:val="00B956FA"/>
    <w:rsid w:val="00B95783"/>
    <w:rsid w:val="00B959C3"/>
    <w:rsid w:val="00B95B6F"/>
    <w:rsid w:val="00B95C54"/>
    <w:rsid w:val="00B961E2"/>
    <w:rsid w:val="00B965A6"/>
    <w:rsid w:val="00B96C84"/>
    <w:rsid w:val="00B9716B"/>
    <w:rsid w:val="00B974AA"/>
    <w:rsid w:val="00B9762A"/>
    <w:rsid w:val="00B976A4"/>
    <w:rsid w:val="00B97753"/>
    <w:rsid w:val="00B97850"/>
    <w:rsid w:val="00B979BE"/>
    <w:rsid w:val="00B97D43"/>
    <w:rsid w:val="00B97D89"/>
    <w:rsid w:val="00B97F88"/>
    <w:rsid w:val="00BA01CF"/>
    <w:rsid w:val="00BA01E7"/>
    <w:rsid w:val="00BA0410"/>
    <w:rsid w:val="00BA043E"/>
    <w:rsid w:val="00BA04C5"/>
    <w:rsid w:val="00BA071E"/>
    <w:rsid w:val="00BA079C"/>
    <w:rsid w:val="00BA079D"/>
    <w:rsid w:val="00BA0F54"/>
    <w:rsid w:val="00BA1183"/>
    <w:rsid w:val="00BA122E"/>
    <w:rsid w:val="00BA1295"/>
    <w:rsid w:val="00BA139F"/>
    <w:rsid w:val="00BA14DD"/>
    <w:rsid w:val="00BA1E41"/>
    <w:rsid w:val="00BA202E"/>
    <w:rsid w:val="00BA2183"/>
    <w:rsid w:val="00BA23F5"/>
    <w:rsid w:val="00BA2541"/>
    <w:rsid w:val="00BA2769"/>
    <w:rsid w:val="00BA2A26"/>
    <w:rsid w:val="00BA2ACE"/>
    <w:rsid w:val="00BA3029"/>
    <w:rsid w:val="00BA3470"/>
    <w:rsid w:val="00BA34F3"/>
    <w:rsid w:val="00BA37E3"/>
    <w:rsid w:val="00BA383A"/>
    <w:rsid w:val="00BA3B25"/>
    <w:rsid w:val="00BA3C61"/>
    <w:rsid w:val="00BA3F40"/>
    <w:rsid w:val="00BA4322"/>
    <w:rsid w:val="00BA43A8"/>
    <w:rsid w:val="00BA47BE"/>
    <w:rsid w:val="00BA4A88"/>
    <w:rsid w:val="00BA4B06"/>
    <w:rsid w:val="00BA4B5E"/>
    <w:rsid w:val="00BA4B96"/>
    <w:rsid w:val="00BA5106"/>
    <w:rsid w:val="00BA5204"/>
    <w:rsid w:val="00BA5441"/>
    <w:rsid w:val="00BA54EB"/>
    <w:rsid w:val="00BA5A7F"/>
    <w:rsid w:val="00BA5B2C"/>
    <w:rsid w:val="00BA5BB2"/>
    <w:rsid w:val="00BA5CE7"/>
    <w:rsid w:val="00BA5D7B"/>
    <w:rsid w:val="00BA5D9F"/>
    <w:rsid w:val="00BA5FD7"/>
    <w:rsid w:val="00BA5FFA"/>
    <w:rsid w:val="00BA64F9"/>
    <w:rsid w:val="00BA6AEB"/>
    <w:rsid w:val="00BA6EF7"/>
    <w:rsid w:val="00BA7279"/>
    <w:rsid w:val="00BA78F4"/>
    <w:rsid w:val="00BA7A5C"/>
    <w:rsid w:val="00BA7AEF"/>
    <w:rsid w:val="00BA7C71"/>
    <w:rsid w:val="00BB0036"/>
    <w:rsid w:val="00BB04B1"/>
    <w:rsid w:val="00BB0501"/>
    <w:rsid w:val="00BB0514"/>
    <w:rsid w:val="00BB07B1"/>
    <w:rsid w:val="00BB0A0E"/>
    <w:rsid w:val="00BB0CC1"/>
    <w:rsid w:val="00BB0EE4"/>
    <w:rsid w:val="00BB0EFA"/>
    <w:rsid w:val="00BB0FA6"/>
    <w:rsid w:val="00BB10AD"/>
    <w:rsid w:val="00BB117B"/>
    <w:rsid w:val="00BB11BB"/>
    <w:rsid w:val="00BB11D2"/>
    <w:rsid w:val="00BB13CD"/>
    <w:rsid w:val="00BB1AF4"/>
    <w:rsid w:val="00BB1D30"/>
    <w:rsid w:val="00BB1D41"/>
    <w:rsid w:val="00BB1D84"/>
    <w:rsid w:val="00BB1F25"/>
    <w:rsid w:val="00BB2078"/>
    <w:rsid w:val="00BB20CE"/>
    <w:rsid w:val="00BB2F1C"/>
    <w:rsid w:val="00BB30C4"/>
    <w:rsid w:val="00BB3A82"/>
    <w:rsid w:val="00BB3EBF"/>
    <w:rsid w:val="00BB3FB5"/>
    <w:rsid w:val="00BB4038"/>
    <w:rsid w:val="00BB425D"/>
    <w:rsid w:val="00BB4337"/>
    <w:rsid w:val="00BB469D"/>
    <w:rsid w:val="00BB4712"/>
    <w:rsid w:val="00BB4B43"/>
    <w:rsid w:val="00BB516E"/>
    <w:rsid w:val="00BB55E9"/>
    <w:rsid w:val="00BB5943"/>
    <w:rsid w:val="00BB5DB8"/>
    <w:rsid w:val="00BB613B"/>
    <w:rsid w:val="00BB6412"/>
    <w:rsid w:val="00BB6420"/>
    <w:rsid w:val="00BB69EF"/>
    <w:rsid w:val="00BB6B7E"/>
    <w:rsid w:val="00BB6D32"/>
    <w:rsid w:val="00BB6E4D"/>
    <w:rsid w:val="00BB6F34"/>
    <w:rsid w:val="00BB7238"/>
    <w:rsid w:val="00BB762F"/>
    <w:rsid w:val="00BB7685"/>
    <w:rsid w:val="00BB7724"/>
    <w:rsid w:val="00BB798B"/>
    <w:rsid w:val="00BB7A34"/>
    <w:rsid w:val="00BC0510"/>
    <w:rsid w:val="00BC0BD1"/>
    <w:rsid w:val="00BC0E53"/>
    <w:rsid w:val="00BC0E69"/>
    <w:rsid w:val="00BC0FE7"/>
    <w:rsid w:val="00BC104D"/>
    <w:rsid w:val="00BC111D"/>
    <w:rsid w:val="00BC19D3"/>
    <w:rsid w:val="00BC1B9F"/>
    <w:rsid w:val="00BC1D99"/>
    <w:rsid w:val="00BC1F6C"/>
    <w:rsid w:val="00BC20FE"/>
    <w:rsid w:val="00BC2626"/>
    <w:rsid w:val="00BC269C"/>
    <w:rsid w:val="00BC2B4D"/>
    <w:rsid w:val="00BC2C00"/>
    <w:rsid w:val="00BC2C81"/>
    <w:rsid w:val="00BC3488"/>
    <w:rsid w:val="00BC34AD"/>
    <w:rsid w:val="00BC34FA"/>
    <w:rsid w:val="00BC35F5"/>
    <w:rsid w:val="00BC3848"/>
    <w:rsid w:val="00BC3AB2"/>
    <w:rsid w:val="00BC3F4C"/>
    <w:rsid w:val="00BC4036"/>
    <w:rsid w:val="00BC4039"/>
    <w:rsid w:val="00BC4198"/>
    <w:rsid w:val="00BC4613"/>
    <w:rsid w:val="00BC471C"/>
    <w:rsid w:val="00BC4C88"/>
    <w:rsid w:val="00BC4D0C"/>
    <w:rsid w:val="00BC555F"/>
    <w:rsid w:val="00BC556A"/>
    <w:rsid w:val="00BC59FA"/>
    <w:rsid w:val="00BC6046"/>
    <w:rsid w:val="00BC63B1"/>
    <w:rsid w:val="00BC65C6"/>
    <w:rsid w:val="00BC6603"/>
    <w:rsid w:val="00BC68FB"/>
    <w:rsid w:val="00BC6A76"/>
    <w:rsid w:val="00BC6CB8"/>
    <w:rsid w:val="00BC6CD3"/>
    <w:rsid w:val="00BC6E62"/>
    <w:rsid w:val="00BC703A"/>
    <w:rsid w:val="00BC721B"/>
    <w:rsid w:val="00BC726D"/>
    <w:rsid w:val="00BC7451"/>
    <w:rsid w:val="00BC7894"/>
    <w:rsid w:val="00BC79DF"/>
    <w:rsid w:val="00BC7A10"/>
    <w:rsid w:val="00BC7B54"/>
    <w:rsid w:val="00BC7E11"/>
    <w:rsid w:val="00BC7EBF"/>
    <w:rsid w:val="00BD0326"/>
    <w:rsid w:val="00BD06E3"/>
    <w:rsid w:val="00BD06F7"/>
    <w:rsid w:val="00BD0A84"/>
    <w:rsid w:val="00BD0A9C"/>
    <w:rsid w:val="00BD0B36"/>
    <w:rsid w:val="00BD0C16"/>
    <w:rsid w:val="00BD0C1C"/>
    <w:rsid w:val="00BD0F22"/>
    <w:rsid w:val="00BD10C8"/>
    <w:rsid w:val="00BD110C"/>
    <w:rsid w:val="00BD1370"/>
    <w:rsid w:val="00BD169F"/>
    <w:rsid w:val="00BD18E2"/>
    <w:rsid w:val="00BD1A39"/>
    <w:rsid w:val="00BD1DBA"/>
    <w:rsid w:val="00BD2127"/>
    <w:rsid w:val="00BD2188"/>
    <w:rsid w:val="00BD2332"/>
    <w:rsid w:val="00BD24F2"/>
    <w:rsid w:val="00BD2574"/>
    <w:rsid w:val="00BD28C6"/>
    <w:rsid w:val="00BD2AB8"/>
    <w:rsid w:val="00BD2B1B"/>
    <w:rsid w:val="00BD2CD0"/>
    <w:rsid w:val="00BD3187"/>
    <w:rsid w:val="00BD3639"/>
    <w:rsid w:val="00BD3943"/>
    <w:rsid w:val="00BD3B84"/>
    <w:rsid w:val="00BD3F81"/>
    <w:rsid w:val="00BD4001"/>
    <w:rsid w:val="00BD41D1"/>
    <w:rsid w:val="00BD41E5"/>
    <w:rsid w:val="00BD45B6"/>
    <w:rsid w:val="00BD462C"/>
    <w:rsid w:val="00BD4646"/>
    <w:rsid w:val="00BD467B"/>
    <w:rsid w:val="00BD48BE"/>
    <w:rsid w:val="00BD4AFE"/>
    <w:rsid w:val="00BD4D19"/>
    <w:rsid w:val="00BD523E"/>
    <w:rsid w:val="00BD526C"/>
    <w:rsid w:val="00BD5D66"/>
    <w:rsid w:val="00BD5E24"/>
    <w:rsid w:val="00BD5F1F"/>
    <w:rsid w:val="00BD5FDF"/>
    <w:rsid w:val="00BD6103"/>
    <w:rsid w:val="00BD6390"/>
    <w:rsid w:val="00BD63F1"/>
    <w:rsid w:val="00BD6462"/>
    <w:rsid w:val="00BD656B"/>
    <w:rsid w:val="00BD6655"/>
    <w:rsid w:val="00BD66F9"/>
    <w:rsid w:val="00BD6A44"/>
    <w:rsid w:val="00BD6A86"/>
    <w:rsid w:val="00BD6C99"/>
    <w:rsid w:val="00BD6FD6"/>
    <w:rsid w:val="00BD745B"/>
    <w:rsid w:val="00BD7989"/>
    <w:rsid w:val="00BD7A08"/>
    <w:rsid w:val="00BD7A5A"/>
    <w:rsid w:val="00BD7B18"/>
    <w:rsid w:val="00BD7DB2"/>
    <w:rsid w:val="00BE00B0"/>
    <w:rsid w:val="00BE034C"/>
    <w:rsid w:val="00BE0961"/>
    <w:rsid w:val="00BE0E1C"/>
    <w:rsid w:val="00BE0E73"/>
    <w:rsid w:val="00BE165C"/>
    <w:rsid w:val="00BE185C"/>
    <w:rsid w:val="00BE1905"/>
    <w:rsid w:val="00BE2443"/>
    <w:rsid w:val="00BE2E07"/>
    <w:rsid w:val="00BE305B"/>
    <w:rsid w:val="00BE3358"/>
    <w:rsid w:val="00BE34ED"/>
    <w:rsid w:val="00BE388F"/>
    <w:rsid w:val="00BE3C55"/>
    <w:rsid w:val="00BE3EDD"/>
    <w:rsid w:val="00BE410B"/>
    <w:rsid w:val="00BE41DC"/>
    <w:rsid w:val="00BE41ED"/>
    <w:rsid w:val="00BE4243"/>
    <w:rsid w:val="00BE4304"/>
    <w:rsid w:val="00BE4581"/>
    <w:rsid w:val="00BE4698"/>
    <w:rsid w:val="00BE4B8E"/>
    <w:rsid w:val="00BE4C61"/>
    <w:rsid w:val="00BE4F53"/>
    <w:rsid w:val="00BE56F5"/>
    <w:rsid w:val="00BE57BC"/>
    <w:rsid w:val="00BE5EE5"/>
    <w:rsid w:val="00BE6294"/>
    <w:rsid w:val="00BE6339"/>
    <w:rsid w:val="00BE6536"/>
    <w:rsid w:val="00BE6584"/>
    <w:rsid w:val="00BE6599"/>
    <w:rsid w:val="00BE677C"/>
    <w:rsid w:val="00BE6AC0"/>
    <w:rsid w:val="00BE7182"/>
    <w:rsid w:val="00BE735D"/>
    <w:rsid w:val="00BE7A3C"/>
    <w:rsid w:val="00BF07CF"/>
    <w:rsid w:val="00BF0939"/>
    <w:rsid w:val="00BF0BE7"/>
    <w:rsid w:val="00BF0F6C"/>
    <w:rsid w:val="00BF1331"/>
    <w:rsid w:val="00BF160E"/>
    <w:rsid w:val="00BF162F"/>
    <w:rsid w:val="00BF16B8"/>
    <w:rsid w:val="00BF1796"/>
    <w:rsid w:val="00BF17B0"/>
    <w:rsid w:val="00BF1913"/>
    <w:rsid w:val="00BF19A2"/>
    <w:rsid w:val="00BF1E1F"/>
    <w:rsid w:val="00BF247A"/>
    <w:rsid w:val="00BF24D8"/>
    <w:rsid w:val="00BF2520"/>
    <w:rsid w:val="00BF2C0D"/>
    <w:rsid w:val="00BF2C7C"/>
    <w:rsid w:val="00BF2CF2"/>
    <w:rsid w:val="00BF2ED3"/>
    <w:rsid w:val="00BF32FD"/>
    <w:rsid w:val="00BF3C0B"/>
    <w:rsid w:val="00BF3DB0"/>
    <w:rsid w:val="00BF3F46"/>
    <w:rsid w:val="00BF3F96"/>
    <w:rsid w:val="00BF42B7"/>
    <w:rsid w:val="00BF491F"/>
    <w:rsid w:val="00BF539E"/>
    <w:rsid w:val="00BF55A0"/>
    <w:rsid w:val="00BF581F"/>
    <w:rsid w:val="00BF5982"/>
    <w:rsid w:val="00BF5A7B"/>
    <w:rsid w:val="00BF6338"/>
    <w:rsid w:val="00BF645B"/>
    <w:rsid w:val="00BF65C6"/>
    <w:rsid w:val="00BF6C8A"/>
    <w:rsid w:val="00BF6CBA"/>
    <w:rsid w:val="00BF6D3C"/>
    <w:rsid w:val="00BF6E5C"/>
    <w:rsid w:val="00BF6E75"/>
    <w:rsid w:val="00BF71DE"/>
    <w:rsid w:val="00BF74FB"/>
    <w:rsid w:val="00BF7647"/>
    <w:rsid w:val="00BF773E"/>
    <w:rsid w:val="00BF7C19"/>
    <w:rsid w:val="00BF7FF1"/>
    <w:rsid w:val="00BF7FFA"/>
    <w:rsid w:val="00C00049"/>
    <w:rsid w:val="00C00072"/>
    <w:rsid w:val="00C002F2"/>
    <w:rsid w:val="00C004A5"/>
    <w:rsid w:val="00C006BE"/>
    <w:rsid w:val="00C006F4"/>
    <w:rsid w:val="00C009A3"/>
    <w:rsid w:val="00C00D25"/>
    <w:rsid w:val="00C00D45"/>
    <w:rsid w:val="00C00F6C"/>
    <w:rsid w:val="00C0128B"/>
    <w:rsid w:val="00C012DC"/>
    <w:rsid w:val="00C0150C"/>
    <w:rsid w:val="00C01614"/>
    <w:rsid w:val="00C017CF"/>
    <w:rsid w:val="00C01A27"/>
    <w:rsid w:val="00C01B5F"/>
    <w:rsid w:val="00C01E3B"/>
    <w:rsid w:val="00C02405"/>
    <w:rsid w:val="00C02773"/>
    <w:rsid w:val="00C02C5F"/>
    <w:rsid w:val="00C02DEC"/>
    <w:rsid w:val="00C0301B"/>
    <w:rsid w:val="00C030C7"/>
    <w:rsid w:val="00C030F3"/>
    <w:rsid w:val="00C031D8"/>
    <w:rsid w:val="00C0383D"/>
    <w:rsid w:val="00C039E1"/>
    <w:rsid w:val="00C03C3F"/>
    <w:rsid w:val="00C0439A"/>
    <w:rsid w:val="00C04796"/>
    <w:rsid w:val="00C04823"/>
    <w:rsid w:val="00C0496E"/>
    <w:rsid w:val="00C049BD"/>
    <w:rsid w:val="00C04CA5"/>
    <w:rsid w:val="00C04CF8"/>
    <w:rsid w:val="00C0500E"/>
    <w:rsid w:val="00C054B3"/>
    <w:rsid w:val="00C0553E"/>
    <w:rsid w:val="00C056F0"/>
    <w:rsid w:val="00C0633E"/>
    <w:rsid w:val="00C06696"/>
    <w:rsid w:val="00C066E5"/>
    <w:rsid w:val="00C06833"/>
    <w:rsid w:val="00C06A9E"/>
    <w:rsid w:val="00C06AC5"/>
    <w:rsid w:val="00C06B99"/>
    <w:rsid w:val="00C06D43"/>
    <w:rsid w:val="00C07169"/>
    <w:rsid w:val="00C07257"/>
    <w:rsid w:val="00C07848"/>
    <w:rsid w:val="00C07A0E"/>
    <w:rsid w:val="00C07F12"/>
    <w:rsid w:val="00C1017B"/>
    <w:rsid w:val="00C10231"/>
    <w:rsid w:val="00C1024D"/>
    <w:rsid w:val="00C10515"/>
    <w:rsid w:val="00C1065B"/>
    <w:rsid w:val="00C10866"/>
    <w:rsid w:val="00C10992"/>
    <w:rsid w:val="00C109DF"/>
    <w:rsid w:val="00C10B39"/>
    <w:rsid w:val="00C10C71"/>
    <w:rsid w:val="00C10C86"/>
    <w:rsid w:val="00C10D4E"/>
    <w:rsid w:val="00C10E01"/>
    <w:rsid w:val="00C11901"/>
    <w:rsid w:val="00C11F94"/>
    <w:rsid w:val="00C12740"/>
    <w:rsid w:val="00C127ED"/>
    <w:rsid w:val="00C129CF"/>
    <w:rsid w:val="00C12B91"/>
    <w:rsid w:val="00C12C3B"/>
    <w:rsid w:val="00C12D20"/>
    <w:rsid w:val="00C12DE3"/>
    <w:rsid w:val="00C13060"/>
    <w:rsid w:val="00C130D9"/>
    <w:rsid w:val="00C134E5"/>
    <w:rsid w:val="00C1353D"/>
    <w:rsid w:val="00C135B4"/>
    <w:rsid w:val="00C135D3"/>
    <w:rsid w:val="00C13A53"/>
    <w:rsid w:val="00C13A8C"/>
    <w:rsid w:val="00C13BB7"/>
    <w:rsid w:val="00C13E58"/>
    <w:rsid w:val="00C14351"/>
    <w:rsid w:val="00C14526"/>
    <w:rsid w:val="00C14640"/>
    <w:rsid w:val="00C14B3F"/>
    <w:rsid w:val="00C14EE2"/>
    <w:rsid w:val="00C14F1F"/>
    <w:rsid w:val="00C15026"/>
    <w:rsid w:val="00C150BC"/>
    <w:rsid w:val="00C15212"/>
    <w:rsid w:val="00C152B2"/>
    <w:rsid w:val="00C1548B"/>
    <w:rsid w:val="00C156A5"/>
    <w:rsid w:val="00C15952"/>
    <w:rsid w:val="00C1595D"/>
    <w:rsid w:val="00C15C1E"/>
    <w:rsid w:val="00C160A8"/>
    <w:rsid w:val="00C166B0"/>
    <w:rsid w:val="00C16747"/>
    <w:rsid w:val="00C16865"/>
    <w:rsid w:val="00C168A4"/>
    <w:rsid w:val="00C1698C"/>
    <w:rsid w:val="00C16A87"/>
    <w:rsid w:val="00C16D3E"/>
    <w:rsid w:val="00C16E1E"/>
    <w:rsid w:val="00C16ED8"/>
    <w:rsid w:val="00C17110"/>
    <w:rsid w:val="00C174B4"/>
    <w:rsid w:val="00C1761E"/>
    <w:rsid w:val="00C17740"/>
    <w:rsid w:val="00C177B5"/>
    <w:rsid w:val="00C1793F"/>
    <w:rsid w:val="00C20266"/>
    <w:rsid w:val="00C202B6"/>
    <w:rsid w:val="00C20423"/>
    <w:rsid w:val="00C205CF"/>
    <w:rsid w:val="00C207A7"/>
    <w:rsid w:val="00C20D65"/>
    <w:rsid w:val="00C20DA1"/>
    <w:rsid w:val="00C20FEE"/>
    <w:rsid w:val="00C2146A"/>
    <w:rsid w:val="00C21543"/>
    <w:rsid w:val="00C2169F"/>
    <w:rsid w:val="00C21A7D"/>
    <w:rsid w:val="00C21B53"/>
    <w:rsid w:val="00C21DE0"/>
    <w:rsid w:val="00C21EAE"/>
    <w:rsid w:val="00C221BF"/>
    <w:rsid w:val="00C22212"/>
    <w:rsid w:val="00C22583"/>
    <w:rsid w:val="00C2283D"/>
    <w:rsid w:val="00C22DFA"/>
    <w:rsid w:val="00C23161"/>
    <w:rsid w:val="00C23491"/>
    <w:rsid w:val="00C238D4"/>
    <w:rsid w:val="00C238E7"/>
    <w:rsid w:val="00C23905"/>
    <w:rsid w:val="00C23AAE"/>
    <w:rsid w:val="00C23B22"/>
    <w:rsid w:val="00C240F0"/>
    <w:rsid w:val="00C241C8"/>
    <w:rsid w:val="00C244B3"/>
    <w:rsid w:val="00C24605"/>
    <w:rsid w:val="00C24775"/>
    <w:rsid w:val="00C247EF"/>
    <w:rsid w:val="00C2491B"/>
    <w:rsid w:val="00C24F77"/>
    <w:rsid w:val="00C250FD"/>
    <w:rsid w:val="00C254DC"/>
    <w:rsid w:val="00C25A58"/>
    <w:rsid w:val="00C25B6C"/>
    <w:rsid w:val="00C25CA9"/>
    <w:rsid w:val="00C25F5D"/>
    <w:rsid w:val="00C27013"/>
    <w:rsid w:val="00C2712D"/>
    <w:rsid w:val="00C2715D"/>
    <w:rsid w:val="00C273E7"/>
    <w:rsid w:val="00C2742A"/>
    <w:rsid w:val="00C278C6"/>
    <w:rsid w:val="00C27962"/>
    <w:rsid w:val="00C27E74"/>
    <w:rsid w:val="00C301A8"/>
    <w:rsid w:val="00C302B6"/>
    <w:rsid w:val="00C30A64"/>
    <w:rsid w:val="00C30DDC"/>
    <w:rsid w:val="00C31086"/>
    <w:rsid w:val="00C317C1"/>
    <w:rsid w:val="00C31D6E"/>
    <w:rsid w:val="00C31E9F"/>
    <w:rsid w:val="00C32802"/>
    <w:rsid w:val="00C329CC"/>
    <w:rsid w:val="00C32B96"/>
    <w:rsid w:val="00C32D93"/>
    <w:rsid w:val="00C330AC"/>
    <w:rsid w:val="00C335DD"/>
    <w:rsid w:val="00C33E55"/>
    <w:rsid w:val="00C33EAF"/>
    <w:rsid w:val="00C33F1E"/>
    <w:rsid w:val="00C33F78"/>
    <w:rsid w:val="00C34012"/>
    <w:rsid w:val="00C34397"/>
    <w:rsid w:val="00C348FC"/>
    <w:rsid w:val="00C34989"/>
    <w:rsid w:val="00C34A11"/>
    <w:rsid w:val="00C34C9D"/>
    <w:rsid w:val="00C34F30"/>
    <w:rsid w:val="00C34FFF"/>
    <w:rsid w:val="00C352C6"/>
    <w:rsid w:val="00C35342"/>
    <w:rsid w:val="00C3584B"/>
    <w:rsid w:val="00C358C2"/>
    <w:rsid w:val="00C35A26"/>
    <w:rsid w:val="00C361E8"/>
    <w:rsid w:val="00C363D9"/>
    <w:rsid w:val="00C36A3F"/>
    <w:rsid w:val="00C36BEA"/>
    <w:rsid w:val="00C36E22"/>
    <w:rsid w:val="00C3742A"/>
    <w:rsid w:val="00C375CE"/>
    <w:rsid w:val="00C37901"/>
    <w:rsid w:val="00C379B8"/>
    <w:rsid w:val="00C37C36"/>
    <w:rsid w:val="00C4006E"/>
    <w:rsid w:val="00C402BE"/>
    <w:rsid w:val="00C4067B"/>
    <w:rsid w:val="00C40950"/>
    <w:rsid w:val="00C40B1A"/>
    <w:rsid w:val="00C40D46"/>
    <w:rsid w:val="00C410BD"/>
    <w:rsid w:val="00C411EE"/>
    <w:rsid w:val="00C41B1F"/>
    <w:rsid w:val="00C41C4C"/>
    <w:rsid w:val="00C41D35"/>
    <w:rsid w:val="00C420A6"/>
    <w:rsid w:val="00C42274"/>
    <w:rsid w:val="00C423CF"/>
    <w:rsid w:val="00C426C9"/>
    <w:rsid w:val="00C427EC"/>
    <w:rsid w:val="00C42919"/>
    <w:rsid w:val="00C429A4"/>
    <w:rsid w:val="00C42ACC"/>
    <w:rsid w:val="00C42D1C"/>
    <w:rsid w:val="00C42F15"/>
    <w:rsid w:val="00C43460"/>
    <w:rsid w:val="00C43503"/>
    <w:rsid w:val="00C43546"/>
    <w:rsid w:val="00C4391C"/>
    <w:rsid w:val="00C43952"/>
    <w:rsid w:val="00C43CCE"/>
    <w:rsid w:val="00C43ECB"/>
    <w:rsid w:val="00C442F5"/>
    <w:rsid w:val="00C44394"/>
    <w:rsid w:val="00C443CE"/>
    <w:rsid w:val="00C44582"/>
    <w:rsid w:val="00C4484C"/>
    <w:rsid w:val="00C44A24"/>
    <w:rsid w:val="00C44E4C"/>
    <w:rsid w:val="00C4532D"/>
    <w:rsid w:val="00C453D6"/>
    <w:rsid w:val="00C454BE"/>
    <w:rsid w:val="00C45552"/>
    <w:rsid w:val="00C4568E"/>
    <w:rsid w:val="00C456B7"/>
    <w:rsid w:val="00C45853"/>
    <w:rsid w:val="00C45AB6"/>
    <w:rsid w:val="00C45CD3"/>
    <w:rsid w:val="00C45D49"/>
    <w:rsid w:val="00C45E9D"/>
    <w:rsid w:val="00C46050"/>
    <w:rsid w:val="00C46E02"/>
    <w:rsid w:val="00C475B0"/>
    <w:rsid w:val="00C476BE"/>
    <w:rsid w:val="00C47DE2"/>
    <w:rsid w:val="00C50000"/>
    <w:rsid w:val="00C5005A"/>
    <w:rsid w:val="00C50163"/>
    <w:rsid w:val="00C5017C"/>
    <w:rsid w:val="00C503F5"/>
    <w:rsid w:val="00C50740"/>
    <w:rsid w:val="00C508A7"/>
    <w:rsid w:val="00C50A47"/>
    <w:rsid w:val="00C50C81"/>
    <w:rsid w:val="00C50EC6"/>
    <w:rsid w:val="00C50ECD"/>
    <w:rsid w:val="00C5145F"/>
    <w:rsid w:val="00C51729"/>
    <w:rsid w:val="00C518BD"/>
    <w:rsid w:val="00C518DE"/>
    <w:rsid w:val="00C51B3D"/>
    <w:rsid w:val="00C51FF4"/>
    <w:rsid w:val="00C528D6"/>
    <w:rsid w:val="00C5296A"/>
    <w:rsid w:val="00C52E44"/>
    <w:rsid w:val="00C52E98"/>
    <w:rsid w:val="00C52F6B"/>
    <w:rsid w:val="00C532BA"/>
    <w:rsid w:val="00C53616"/>
    <w:rsid w:val="00C5375C"/>
    <w:rsid w:val="00C53B88"/>
    <w:rsid w:val="00C53DE2"/>
    <w:rsid w:val="00C53E24"/>
    <w:rsid w:val="00C53EF7"/>
    <w:rsid w:val="00C540F6"/>
    <w:rsid w:val="00C54116"/>
    <w:rsid w:val="00C54572"/>
    <w:rsid w:val="00C545C4"/>
    <w:rsid w:val="00C545F5"/>
    <w:rsid w:val="00C5484B"/>
    <w:rsid w:val="00C54BA4"/>
    <w:rsid w:val="00C5508E"/>
    <w:rsid w:val="00C551AF"/>
    <w:rsid w:val="00C55905"/>
    <w:rsid w:val="00C55C98"/>
    <w:rsid w:val="00C5609B"/>
    <w:rsid w:val="00C5615A"/>
    <w:rsid w:val="00C56165"/>
    <w:rsid w:val="00C5619B"/>
    <w:rsid w:val="00C563D7"/>
    <w:rsid w:val="00C569EA"/>
    <w:rsid w:val="00C56E12"/>
    <w:rsid w:val="00C571BC"/>
    <w:rsid w:val="00C57459"/>
    <w:rsid w:val="00C57A05"/>
    <w:rsid w:val="00C57CB3"/>
    <w:rsid w:val="00C57CFA"/>
    <w:rsid w:val="00C57D8B"/>
    <w:rsid w:val="00C57E71"/>
    <w:rsid w:val="00C60176"/>
    <w:rsid w:val="00C603EE"/>
    <w:rsid w:val="00C6043C"/>
    <w:rsid w:val="00C605E5"/>
    <w:rsid w:val="00C60864"/>
    <w:rsid w:val="00C60869"/>
    <w:rsid w:val="00C60D98"/>
    <w:rsid w:val="00C60E57"/>
    <w:rsid w:val="00C61092"/>
    <w:rsid w:val="00C6153C"/>
    <w:rsid w:val="00C615E0"/>
    <w:rsid w:val="00C6192F"/>
    <w:rsid w:val="00C62441"/>
    <w:rsid w:val="00C62676"/>
    <w:rsid w:val="00C628AF"/>
    <w:rsid w:val="00C629DE"/>
    <w:rsid w:val="00C62AAC"/>
    <w:rsid w:val="00C62ADD"/>
    <w:rsid w:val="00C62D09"/>
    <w:rsid w:val="00C62F42"/>
    <w:rsid w:val="00C6306B"/>
    <w:rsid w:val="00C6317D"/>
    <w:rsid w:val="00C632E8"/>
    <w:rsid w:val="00C635C2"/>
    <w:rsid w:val="00C635F9"/>
    <w:rsid w:val="00C637D7"/>
    <w:rsid w:val="00C63A3A"/>
    <w:rsid w:val="00C63C72"/>
    <w:rsid w:val="00C642E7"/>
    <w:rsid w:val="00C64847"/>
    <w:rsid w:val="00C64D47"/>
    <w:rsid w:val="00C64E01"/>
    <w:rsid w:val="00C6502C"/>
    <w:rsid w:val="00C65516"/>
    <w:rsid w:val="00C659C3"/>
    <w:rsid w:val="00C65B38"/>
    <w:rsid w:val="00C65B8B"/>
    <w:rsid w:val="00C66334"/>
    <w:rsid w:val="00C6692C"/>
    <w:rsid w:val="00C66AC1"/>
    <w:rsid w:val="00C66B2C"/>
    <w:rsid w:val="00C66B5F"/>
    <w:rsid w:val="00C66D4B"/>
    <w:rsid w:val="00C66F14"/>
    <w:rsid w:val="00C66F84"/>
    <w:rsid w:val="00C67134"/>
    <w:rsid w:val="00C674C1"/>
    <w:rsid w:val="00C67601"/>
    <w:rsid w:val="00C6772C"/>
    <w:rsid w:val="00C67738"/>
    <w:rsid w:val="00C6794A"/>
    <w:rsid w:val="00C67A0F"/>
    <w:rsid w:val="00C67BCE"/>
    <w:rsid w:val="00C67C9A"/>
    <w:rsid w:val="00C67D86"/>
    <w:rsid w:val="00C67F17"/>
    <w:rsid w:val="00C67F40"/>
    <w:rsid w:val="00C70056"/>
    <w:rsid w:val="00C70208"/>
    <w:rsid w:val="00C7020A"/>
    <w:rsid w:val="00C70221"/>
    <w:rsid w:val="00C70407"/>
    <w:rsid w:val="00C704C2"/>
    <w:rsid w:val="00C70694"/>
    <w:rsid w:val="00C70739"/>
    <w:rsid w:val="00C70AFC"/>
    <w:rsid w:val="00C70C0A"/>
    <w:rsid w:val="00C70D89"/>
    <w:rsid w:val="00C70EDA"/>
    <w:rsid w:val="00C70FC5"/>
    <w:rsid w:val="00C714C8"/>
    <w:rsid w:val="00C715E9"/>
    <w:rsid w:val="00C71764"/>
    <w:rsid w:val="00C717AC"/>
    <w:rsid w:val="00C71813"/>
    <w:rsid w:val="00C7190A"/>
    <w:rsid w:val="00C71AA5"/>
    <w:rsid w:val="00C71BCC"/>
    <w:rsid w:val="00C72311"/>
    <w:rsid w:val="00C7255E"/>
    <w:rsid w:val="00C7279F"/>
    <w:rsid w:val="00C7292C"/>
    <w:rsid w:val="00C72A3B"/>
    <w:rsid w:val="00C72A60"/>
    <w:rsid w:val="00C72A89"/>
    <w:rsid w:val="00C72DA5"/>
    <w:rsid w:val="00C72F12"/>
    <w:rsid w:val="00C73697"/>
    <w:rsid w:val="00C73C16"/>
    <w:rsid w:val="00C73F9E"/>
    <w:rsid w:val="00C74147"/>
    <w:rsid w:val="00C748B6"/>
    <w:rsid w:val="00C74958"/>
    <w:rsid w:val="00C74B0B"/>
    <w:rsid w:val="00C74E04"/>
    <w:rsid w:val="00C75221"/>
    <w:rsid w:val="00C755F1"/>
    <w:rsid w:val="00C755FD"/>
    <w:rsid w:val="00C7569E"/>
    <w:rsid w:val="00C7595C"/>
    <w:rsid w:val="00C75B67"/>
    <w:rsid w:val="00C75CAD"/>
    <w:rsid w:val="00C75DD5"/>
    <w:rsid w:val="00C75DE5"/>
    <w:rsid w:val="00C76948"/>
    <w:rsid w:val="00C76B03"/>
    <w:rsid w:val="00C77376"/>
    <w:rsid w:val="00C77520"/>
    <w:rsid w:val="00C7757D"/>
    <w:rsid w:val="00C77759"/>
    <w:rsid w:val="00C77782"/>
    <w:rsid w:val="00C7788F"/>
    <w:rsid w:val="00C77A0D"/>
    <w:rsid w:val="00C77EC8"/>
    <w:rsid w:val="00C77EC9"/>
    <w:rsid w:val="00C8026C"/>
    <w:rsid w:val="00C80529"/>
    <w:rsid w:val="00C806C8"/>
    <w:rsid w:val="00C80AA9"/>
    <w:rsid w:val="00C80B83"/>
    <w:rsid w:val="00C80DDE"/>
    <w:rsid w:val="00C80E32"/>
    <w:rsid w:val="00C81170"/>
    <w:rsid w:val="00C81359"/>
    <w:rsid w:val="00C8145B"/>
    <w:rsid w:val="00C815EE"/>
    <w:rsid w:val="00C81791"/>
    <w:rsid w:val="00C81E51"/>
    <w:rsid w:val="00C8257B"/>
    <w:rsid w:val="00C828AE"/>
    <w:rsid w:val="00C82928"/>
    <w:rsid w:val="00C82C4C"/>
    <w:rsid w:val="00C82DBE"/>
    <w:rsid w:val="00C82DD9"/>
    <w:rsid w:val="00C82E96"/>
    <w:rsid w:val="00C82F8E"/>
    <w:rsid w:val="00C836AC"/>
    <w:rsid w:val="00C83AD0"/>
    <w:rsid w:val="00C83C31"/>
    <w:rsid w:val="00C83D0C"/>
    <w:rsid w:val="00C83E41"/>
    <w:rsid w:val="00C83F63"/>
    <w:rsid w:val="00C84363"/>
    <w:rsid w:val="00C84838"/>
    <w:rsid w:val="00C84AB8"/>
    <w:rsid w:val="00C84ABD"/>
    <w:rsid w:val="00C84B78"/>
    <w:rsid w:val="00C84CB0"/>
    <w:rsid w:val="00C85246"/>
    <w:rsid w:val="00C857F6"/>
    <w:rsid w:val="00C85996"/>
    <w:rsid w:val="00C85CF3"/>
    <w:rsid w:val="00C86221"/>
    <w:rsid w:val="00C86276"/>
    <w:rsid w:val="00C862F4"/>
    <w:rsid w:val="00C865B9"/>
    <w:rsid w:val="00C865E0"/>
    <w:rsid w:val="00C869BB"/>
    <w:rsid w:val="00C86A1A"/>
    <w:rsid w:val="00C86A57"/>
    <w:rsid w:val="00C86F2F"/>
    <w:rsid w:val="00C86F48"/>
    <w:rsid w:val="00C87471"/>
    <w:rsid w:val="00C874BC"/>
    <w:rsid w:val="00C8750E"/>
    <w:rsid w:val="00C8773F"/>
    <w:rsid w:val="00C87CAC"/>
    <w:rsid w:val="00C87F45"/>
    <w:rsid w:val="00C900B3"/>
    <w:rsid w:val="00C901CE"/>
    <w:rsid w:val="00C904DF"/>
    <w:rsid w:val="00C909DA"/>
    <w:rsid w:val="00C90A99"/>
    <w:rsid w:val="00C90B77"/>
    <w:rsid w:val="00C90E4A"/>
    <w:rsid w:val="00C90EA7"/>
    <w:rsid w:val="00C91532"/>
    <w:rsid w:val="00C9162D"/>
    <w:rsid w:val="00C91809"/>
    <w:rsid w:val="00C91DFA"/>
    <w:rsid w:val="00C91EBD"/>
    <w:rsid w:val="00C91F97"/>
    <w:rsid w:val="00C92477"/>
    <w:rsid w:val="00C925FA"/>
    <w:rsid w:val="00C926FB"/>
    <w:rsid w:val="00C9270C"/>
    <w:rsid w:val="00C9282C"/>
    <w:rsid w:val="00C928B2"/>
    <w:rsid w:val="00C92A3C"/>
    <w:rsid w:val="00C92EF4"/>
    <w:rsid w:val="00C93568"/>
    <w:rsid w:val="00C936A9"/>
    <w:rsid w:val="00C93F17"/>
    <w:rsid w:val="00C9418E"/>
    <w:rsid w:val="00C9433F"/>
    <w:rsid w:val="00C94926"/>
    <w:rsid w:val="00C94A97"/>
    <w:rsid w:val="00C94B75"/>
    <w:rsid w:val="00C94CA4"/>
    <w:rsid w:val="00C94D03"/>
    <w:rsid w:val="00C94F1D"/>
    <w:rsid w:val="00C94FFE"/>
    <w:rsid w:val="00C9513F"/>
    <w:rsid w:val="00C9519B"/>
    <w:rsid w:val="00C95C39"/>
    <w:rsid w:val="00C95F75"/>
    <w:rsid w:val="00C961E7"/>
    <w:rsid w:val="00C96422"/>
    <w:rsid w:val="00C96A62"/>
    <w:rsid w:val="00C96B8C"/>
    <w:rsid w:val="00C96E38"/>
    <w:rsid w:val="00C97009"/>
    <w:rsid w:val="00C97074"/>
    <w:rsid w:val="00C9754C"/>
    <w:rsid w:val="00C9773A"/>
    <w:rsid w:val="00C979D0"/>
    <w:rsid w:val="00C97D72"/>
    <w:rsid w:val="00C97DAA"/>
    <w:rsid w:val="00C97F57"/>
    <w:rsid w:val="00CA0289"/>
    <w:rsid w:val="00CA05AD"/>
    <w:rsid w:val="00CA0D12"/>
    <w:rsid w:val="00CA11B8"/>
    <w:rsid w:val="00CA14B4"/>
    <w:rsid w:val="00CA16F3"/>
    <w:rsid w:val="00CA1A63"/>
    <w:rsid w:val="00CA1C2E"/>
    <w:rsid w:val="00CA1D26"/>
    <w:rsid w:val="00CA2130"/>
    <w:rsid w:val="00CA2141"/>
    <w:rsid w:val="00CA21DB"/>
    <w:rsid w:val="00CA2768"/>
    <w:rsid w:val="00CA294E"/>
    <w:rsid w:val="00CA29F0"/>
    <w:rsid w:val="00CA2A63"/>
    <w:rsid w:val="00CA2AD6"/>
    <w:rsid w:val="00CA2B9E"/>
    <w:rsid w:val="00CA2BED"/>
    <w:rsid w:val="00CA2E61"/>
    <w:rsid w:val="00CA336D"/>
    <w:rsid w:val="00CA35C2"/>
    <w:rsid w:val="00CA3872"/>
    <w:rsid w:val="00CA3B78"/>
    <w:rsid w:val="00CA3BD2"/>
    <w:rsid w:val="00CA3C58"/>
    <w:rsid w:val="00CA3C8E"/>
    <w:rsid w:val="00CA3CF6"/>
    <w:rsid w:val="00CA4294"/>
    <w:rsid w:val="00CA431B"/>
    <w:rsid w:val="00CA48AB"/>
    <w:rsid w:val="00CA4AC2"/>
    <w:rsid w:val="00CA4D3E"/>
    <w:rsid w:val="00CA5038"/>
    <w:rsid w:val="00CA5201"/>
    <w:rsid w:val="00CA5268"/>
    <w:rsid w:val="00CA53C7"/>
    <w:rsid w:val="00CA54A2"/>
    <w:rsid w:val="00CA56CD"/>
    <w:rsid w:val="00CA5736"/>
    <w:rsid w:val="00CA5C0C"/>
    <w:rsid w:val="00CA5C27"/>
    <w:rsid w:val="00CA5DB0"/>
    <w:rsid w:val="00CA6166"/>
    <w:rsid w:val="00CA68BE"/>
    <w:rsid w:val="00CA69FB"/>
    <w:rsid w:val="00CA6C0C"/>
    <w:rsid w:val="00CA713C"/>
    <w:rsid w:val="00CA71E1"/>
    <w:rsid w:val="00CA72DC"/>
    <w:rsid w:val="00CA73A4"/>
    <w:rsid w:val="00CA769C"/>
    <w:rsid w:val="00CA7738"/>
    <w:rsid w:val="00CA78A3"/>
    <w:rsid w:val="00CA79FE"/>
    <w:rsid w:val="00CA7B39"/>
    <w:rsid w:val="00CA7C41"/>
    <w:rsid w:val="00CA7D11"/>
    <w:rsid w:val="00CA7E5E"/>
    <w:rsid w:val="00CB01E0"/>
    <w:rsid w:val="00CB04FF"/>
    <w:rsid w:val="00CB059E"/>
    <w:rsid w:val="00CB07CA"/>
    <w:rsid w:val="00CB0837"/>
    <w:rsid w:val="00CB0A05"/>
    <w:rsid w:val="00CB0AC4"/>
    <w:rsid w:val="00CB0BFA"/>
    <w:rsid w:val="00CB0C97"/>
    <w:rsid w:val="00CB196A"/>
    <w:rsid w:val="00CB1C8A"/>
    <w:rsid w:val="00CB1F02"/>
    <w:rsid w:val="00CB2040"/>
    <w:rsid w:val="00CB208E"/>
    <w:rsid w:val="00CB2113"/>
    <w:rsid w:val="00CB24E4"/>
    <w:rsid w:val="00CB2729"/>
    <w:rsid w:val="00CB2A71"/>
    <w:rsid w:val="00CB2BB8"/>
    <w:rsid w:val="00CB33A5"/>
    <w:rsid w:val="00CB33A6"/>
    <w:rsid w:val="00CB353C"/>
    <w:rsid w:val="00CB3827"/>
    <w:rsid w:val="00CB3998"/>
    <w:rsid w:val="00CB3A04"/>
    <w:rsid w:val="00CB3C8B"/>
    <w:rsid w:val="00CB4537"/>
    <w:rsid w:val="00CB4677"/>
    <w:rsid w:val="00CB4CCC"/>
    <w:rsid w:val="00CB4E15"/>
    <w:rsid w:val="00CB507C"/>
    <w:rsid w:val="00CB554A"/>
    <w:rsid w:val="00CB5610"/>
    <w:rsid w:val="00CB567D"/>
    <w:rsid w:val="00CB5AB8"/>
    <w:rsid w:val="00CB623E"/>
    <w:rsid w:val="00CB66A5"/>
    <w:rsid w:val="00CB686C"/>
    <w:rsid w:val="00CB6881"/>
    <w:rsid w:val="00CB6A7F"/>
    <w:rsid w:val="00CB6B83"/>
    <w:rsid w:val="00CB6EB4"/>
    <w:rsid w:val="00CB6EDA"/>
    <w:rsid w:val="00CB7112"/>
    <w:rsid w:val="00CB7250"/>
    <w:rsid w:val="00CB731A"/>
    <w:rsid w:val="00CB7746"/>
    <w:rsid w:val="00CB78CF"/>
    <w:rsid w:val="00CB7DE0"/>
    <w:rsid w:val="00CB7E4E"/>
    <w:rsid w:val="00CB7E82"/>
    <w:rsid w:val="00CC094E"/>
    <w:rsid w:val="00CC09E5"/>
    <w:rsid w:val="00CC0A53"/>
    <w:rsid w:val="00CC143A"/>
    <w:rsid w:val="00CC14B3"/>
    <w:rsid w:val="00CC1838"/>
    <w:rsid w:val="00CC1893"/>
    <w:rsid w:val="00CC1C75"/>
    <w:rsid w:val="00CC1FD6"/>
    <w:rsid w:val="00CC2024"/>
    <w:rsid w:val="00CC230B"/>
    <w:rsid w:val="00CC231B"/>
    <w:rsid w:val="00CC2339"/>
    <w:rsid w:val="00CC233A"/>
    <w:rsid w:val="00CC251B"/>
    <w:rsid w:val="00CC2874"/>
    <w:rsid w:val="00CC2985"/>
    <w:rsid w:val="00CC2F18"/>
    <w:rsid w:val="00CC2F32"/>
    <w:rsid w:val="00CC319E"/>
    <w:rsid w:val="00CC319F"/>
    <w:rsid w:val="00CC32F2"/>
    <w:rsid w:val="00CC3749"/>
    <w:rsid w:val="00CC3BD2"/>
    <w:rsid w:val="00CC3CCF"/>
    <w:rsid w:val="00CC3D7B"/>
    <w:rsid w:val="00CC415F"/>
    <w:rsid w:val="00CC4E47"/>
    <w:rsid w:val="00CC4F28"/>
    <w:rsid w:val="00CC4FC0"/>
    <w:rsid w:val="00CC4FC8"/>
    <w:rsid w:val="00CC51D8"/>
    <w:rsid w:val="00CC52B3"/>
    <w:rsid w:val="00CC5512"/>
    <w:rsid w:val="00CC594B"/>
    <w:rsid w:val="00CC5B30"/>
    <w:rsid w:val="00CC5BC2"/>
    <w:rsid w:val="00CC6519"/>
    <w:rsid w:val="00CC6C44"/>
    <w:rsid w:val="00CC6DB5"/>
    <w:rsid w:val="00CC6DC9"/>
    <w:rsid w:val="00CC6EE6"/>
    <w:rsid w:val="00CC7449"/>
    <w:rsid w:val="00CC7AB6"/>
    <w:rsid w:val="00CC7DA7"/>
    <w:rsid w:val="00CC7DB4"/>
    <w:rsid w:val="00CC7F23"/>
    <w:rsid w:val="00CD03DD"/>
    <w:rsid w:val="00CD08FB"/>
    <w:rsid w:val="00CD090F"/>
    <w:rsid w:val="00CD09AD"/>
    <w:rsid w:val="00CD0CC9"/>
    <w:rsid w:val="00CD12B4"/>
    <w:rsid w:val="00CD138B"/>
    <w:rsid w:val="00CD1470"/>
    <w:rsid w:val="00CD1F28"/>
    <w:rsid w:val="00CD27A1"/>
    <w:rsid w:val="00CD2A5C"/>
    <w:rsid w:val="00CD2FAD"/>
    <w:rsid w:val="00CD30CE"/>
    <w:rsid w:val="00CD329E"/>
    <w:rsid w:val="00CD3349"/>
    <w:rsid w:val="00CD334F"/>
    <w:rsid w:val="00CD34EB"/>
    <w:rsid w:val="00CD35A1"/>
    <w:rsid w:val="00CD3617"/>
    <w:rsid w:val="00CD3A33"/>
    <w:rsid w:val="00CD3CBA"/>
    <w:rsid w:val="00CD3E80"/>
    <w:rsid w:val="00CD408E"/>
    <w:rsid w:val="00CD421C"/>
    <w:rsid w:val="00CD4342"/>
    <w:rsid w:val="00CD478F"/>
    <w:rsid w:val="00CD4B24"/>
    <w:rsid w:val="00CD4C72"/>
    <w:rsid w:val="00CD51C9"/>
    <w:rsid w:val="00CD535C"/>
    <w:rsid w:val="00CD53A9"/>
    <w:rsid w:val="00CD57BE"/>
    <w:rsid w:val="00CD5805"/>
    <w:rsid w:val="00CD590D"/>
    <w:rsid w:val="00CD5ED0"/>
    <w:rsid w:val="00CD62A9"/>
    <w:rsid w:val="00CD6483"/>
    <w:rsid w:val="00CD6ADF"/>
    <w:rsid w:val="00CD6D6D"/>
    <w:rsid w:val="00CD71A7"/>
    <w:rsid w:val="00CD7286"/>
    <w:rsid w:val="00CD766F"/>
    <w:rsid w:val="00CD7698"/>
    <w:rsid w:val="00CD771F"/>
    <w:rsid w:val="00CD796C"/>
    <w:rsid w:val="00CD7CA1"/>
    <w:rsid w:val="00CD7D93"/>
    <w:rsid w:val="00CE05AE"/>
    <w:rsid w:val="00CE07CA"/>
    <w:rsid w:val="00CE089B"/>
    <w:rsid w:val="00CE09B2"/>
    <w:rsid w:val="00CE0DF9"/>
    <w:rsid w:val="00CE1334"/>
    <w:rsid w:val="00CE1589"/>
    <w:rsid w:val="00CE15DE"/>
    <w:rsid w:val="00CE1912"/>
    <w:rsid w:val="00CE1ABA"/>
    <w:rsid w:val="00CE1B84"/>
    <w:rsid w:val="00CE1E3E"/>
    <w:rsid w:val="00CE2A39"/>
    <w:rsid w:val="00CE2BCE"/>
    <w:rsid w:val="00CE2CC2"/>
    <w:rsid w:val="00CE3133"/>
    <w:rsid w:val="00CE3376"/>
    <w:rsid w:val="00CE3ADE"/>
    <w:rsid w:val="00CE41E1"/>
    <w:rsid w:val="00CE4315"/>
    <w:rsid w:val="00CE4635"/>
    <w:rsid w:val="00CE4857"/>
    <w:rsid w:val="00CE4CE7"/>
    <w:rsid w:val="00CE4CF8"/>
    <w:rsid w:val="00CE50FD"/>
    <w:rsid w:val="00CE51C4"/>
    <w:rsid w:val="00CE554C"/>
    <w:rsid w:val="00CE59BF"/>
    <w:rsid w:val="00CE5FA5"/>
    <w:rsid w:val="00CE62C5"/>
    <w:rsid w:val="00CE64E3"/>
    <w:rsid w:val="00CE663D"/>
    <w:rsid w:val="00CE686B"/>
    <w:rsid w:val="00CE695B"/>
    <w:rsid w:val="00CE6D25"/>
    <w:rsid w:val="00CE6DDE"/>
    <w:rsid w:val="00CE6F74"/>
    <w:rsid w:val="00CE7322"/>
    <w:rsid w:val="00CE73A5"/>
    <w:rsid w:val="00CE784F"/>
    <w:rsid w:val="00CE7A25"/>
    <w:rsid w:val="00CE7ACD"/>
    <w:rsid w:val="00CE7C3A"/>
    <w:rsid w:val="00CE7EB3"/>
    <w:rsid w:val="00CF03F2"/>
    <w:rsid w:val="00CF0684"/>
    <w:rsid w:val="00CF0C3D"/>
    <w:rsid w:val="00CF0D2D"/>
    <w:rsid w:val="00CF0EF4"/>
    <w:rsid w:val="00CF143D"/>
    <w:rsid w:val="00CF1993"/>
    <w:rsid w:val="00CF1A15"/>
    <w:rsid w:val="00CF1D09"/>
    <w:rsid w:val="00CF1F08"/>
    <w:rsid w:val="00CF1F1F"/>
    <w:rsid w:val="00CF2161"/>
    <w:rsid w:val="00CF23C8"/>
    <w:rsid w:val="00CF2456"/>
    <w:rsid w:val="00CF2529"/>
    <w:rsid w:val="00CF2711"/>
    <w:rsid w:val="00CF2AB7"/>
    <w:rsid w:val="00CF2CB1"/>
    <w:rsid w:val="00CF32CD"/>
    <w:rsid w:val="00CF37DE"/>
    <w:rsid w:val="00CF398A"/>
    <w:rsid w:val="00CF3A00"/>
    <w:rsid w:val="00CF3BB6"/>
    <w:rsid w:val="00CF3EA4"/>
    <w:rsid w:val="00CF4223"/>
    <w:rsid w:val="00CF4336"/>
    <w:rsid w:val="00CF4916"/>
    <w:rsid w:val="00CF49D5"/>
    <w:rsid w:val="00CF4FCD"/>
    <w:rsid w:val="00CF50BE"/>
    <w:rsid w:val="00CF51C0"/>
    <w:rsid w:val="00CF5204"/>
    <w:rsid w:val="00CF5AA8"/>
    <w:rsid w:val="00CF67F7"/>
    <w:rsid w:val="00CF6AD5"/>
    <w:rsid w:val="00CF6BA7"/>
    <w:rsid w:val="00CF7451"/>
    <w:rsid w:val="00CF74AC"/>
    <w:rsid w:val="00CF763C"/>
    <w:rsid w:val="00CF77CE"/>
    <w:rsid w:val="00CF7C47"/>
    <w:rsid w:val="00CF7C91"/>
    <w:rsid w:val="00CF7FC4"/>
    <w:rsid w:val="00D000F0"/>
    <w:rsid w:val="00D0106C"/>
    <w:rsid w:val="00D010C8"/>
    <w:rsid w:val="00D01656"/>
    <w:rsid w:val="00D016A9"/>
    <w:rsid w:val="00D01999"/>
    <w:rsid w:val="00D01D89"/>
    <w:rsid w:val="00D02126"/>
    <w:rsid w:val="00D0232C"/>
    <w:rsid w:val="00D026DD"/>
    <w:rsid w:val="00D02848"/>
    <w:rsid w:val="00D035F9"/>
    <w:rsid w:val="00D0361F"/>
    <w:rsid w:val="00D03A40"/>
    <w:rsid w:val="00D03D9F"/>
    <w:rsid w:val="00D03E34"/>
    <w:rsid w:val="00D04396"/>
    <w:rsid w:val="00D0439C"/>
    <w:rsid w:val="00D046F9"/>
    <w:rsid w:val="00D0481C"/>
    <w:rsid w:val="00D04858"/>
    <w:rsid w:val="00D0489D"/>
    <w:rsid w:val="00D04A3F"/>
    <w:rsid w:val="00D04AA0"/>
    <w:rsid w:val="00D04C8C"/>
    <w:rsid w:val="00D04DF9"/>
    <w:rsid w:val="00D04EA1"/>
    <w:rsid w:val="00D04EC3"/>
    <w:rsid w:val="00D04F10"/>
    <w:rsid w:val="00D0503C"/>
    <w:rsid w:val="00D050ED"/>
    <w:rsid w:val="00D05274"/>
    <w:rsid w:val="00D05504"/>
    <w:rsid w:val="00D05696"/>
    <w:rsid w:val="00D05753"/>
    <w:rsid w:val="00D059C2"/>
    <w:rsid w:val="00D05C84"/>
    <w:rsid w:val="00D05CFE"/>
    <w:rsid w:val="00D064AF"/>
    <w:rsid w:val="00D06CFA"/>
    <w:rsid w:val="00D06EA4"/>
    <w:rsid w:val="00D07025"/>
    <w:rsid w:val="00D0705D"/>
    <w:rsid w:val="00D070CE"/>
    <w:rsid w:val="00D071AC"/>
    <w:rsid w:val="00D071AF"/>
    <w:rsid w:val="00D072D5"/>
    <w:rsid w:val="00D0746A"/>
    <w:rsid w:val="00D07529"/>
    <w:rsid w:val="00D075F6"/>
    <w:rsid w:val="00D07699"/>
    <w:rsid w:val="00D07A15"/>
    <w:rsid w:val="00D07E9B"/>
    <w:rsid w:val="00D10704"/>
    <w:rsid w:val="00D10F03"/>
    <w:rsid w:val="00D10F10"/>
    <w:rsid w:val="00D10F3A"/>
    <w:rsid w:val="00D10FD0"/>
    <w:rsid w:val="00D11500"/>
    <w:rsid w:val="00D1158F"/>
    <w:rsid w:val="00D115D3"/>
    <w:rsid w:val="00D11660"/>
    <w:rsid w:val="00D1177C"/>
    <w:rsid w:val="00D118E3"/>
    <w:rsid w:val="00D11912"/>
    <w:rsid w:val="00D122FA"/>
    <w:rsid w:val="00D12445"/>
    <w:rsid w:val="00D124BA"/>
    <w:rsid w:val="00D128A5"/>
    <w:rsid w:val="00D12917"/>
    <w:rsid w:val="00D12C65"/>
    <w:rsid w:val="00D12E4C"/>
    <w:rsid w:val="00D12F95"/>
    <w:rsid w:val="00D12FD3"/>
    <w:rsid w:val="00D132B5"/>
    <w:rsid w:val="00D13504"/>
    <w:rsid w:val="00D139B7"/>
    <w:rsid w:val="00D14037"/>
    <w:rsid w:val="00D14196"/>
    <w:rsid w:val="00D141B6"/>
    <w:rsid w:val="00D14218"/>
    <w:rsid w:val="00D14392"/>
    <w:rsid w:val="00D14477"/>
    <w:rsid w:val="00D1457E"/>
    <w:rsid w:val="00D1465E"/>
    <w:rsid w:val="00D14708"/>
    <w:rsid w:val="00D14789"/>
    <w:rsid w:val="00D1481D"/>
    <w:rsid w:val="00D1486C"/>
    <w:rsid w:val="00D14944"/>
    <w:rsid w:val="00D1494D"/>
    <w:rsid w:val="00D14B79"/>
    <w:rsid w:val="00D14D32"/>
    <w:rsid w:val="00D14EAF"/>
    <w:rsid w:val="00D15516"/>
    <w:rsid w:val="00D15BB4"/>
    <w:rsid w:val="00D15BD1"/>
    <w:rsid w:val="00D15DF2"/>
    <w:rsid w:val="00D15E96"/>
    <w:rsid w:val="00D161C6"/>
    <w:rsid w:val="00D16295"/>
    <w:rsid w:val="00D16380"/>
    <w:rsid w:val="00D164CF"/>
    <w:rsid w:val="00D16548"/>
    <w:rsid w:val="00D1660C"/>
    <w:rsid w:val="00D16774"/>
    <w:rsid w:val="00D16C4C"/>
    <w:rsid w:val="00D16C4D"/>
    <w:rsid w:val="00D16CAE"/>
    <w:rsid w:val="00D16EC8"/>
    <w:rsid w:val="00D170DE"/>
    <w:rsid w:val="00D17194"/>
    <w:rsid w:val="00D172A0"/>
    <w:rsid w:val="00D175A0"/>
    <w:rsid w:val="00D1797C"/>
    <w:rsid w:val="00D17AAB"/>
    <w:rsid w:val="00D17B5A"/>
    <w:rsid w:val="00D17D64"/>
    <w:rsid w:val="00D17E9A"/>
    <w:rsid w:val="00D17FA6"/>
    <w:rsid w:val="00D2004D"/>
    <w:rsid w:val="00D20161"/>
    <w:rsid w:val="00D203C9"/>
    <w:rsid w:val="00D2042F"/>
    <w:rsid w:val="00D20449"/>
    <w:rsid w:val="00D205B2"/>
    <w:rsid w:val="00D208D2"/>
    <w:rsid w:val="00D20D2C"/>
    <w:rsid w:val="00D20E6E"/>
    <w:rsid w:val="00D21B7C"/>
    <w:rsid w:val="00D21D2F"/>
    <w:rsid w:val="00D22165"/>
    <w:rsid w:val="00D22304"/>
    <w:rsid w:val="00D225B0"/>
    <w:rsid w:val="00D226AB"/>
    <w:rsid w:val="00D2285A"/>
    <w:rsid w:val="00D229ED"/>
    <w:rsid w:val="00D22F31"/>
    <w:rsid w:val="00D2333C"/>
    <w:rsid w:val="00D23507"/>
    <w:rsid w:val="00D23A65"/>
    <w:rsid w:val="00D23F4E"/>
    <w:rsid w:val="00D24399"/>
    <w:rsid w:val="00D24F86"/>
    <w:rsid w:val="00D2506E"/>
    <w:rsid w:val="00D25DAE"/>
    <w:rsid w:val="00D25DEA"/>
    <w:rsid w:val="00D261B9"/>
    <w:rsid w:val="00D2631E"/>
    <w:rsid w:val="00D26803"/>
    <w:rsid w:val="00D26881"/>
    <w:rsid w:val="00D268C5"/>
    <w:rsid w:val="00D26BD8"/>
    <w:rsid w:val="00D26DA5"/>
    <w:rsid w:val="00D2710A"/>
    <w:rsid w:val="00D27423"/>
    <w:rsid w:val="00D27BCB"/>
    <w:rsid w:val="00D27D26"/>
    <w:rsid w:val="00D27E50"/>
    <w:rsid w:val="00D302B7"/>
    <w:rsid w:val="00D30AC6"/>
    <w:rsid w:val="00D30D68"/>
    <w:rsid w:val="00D30DF6"/>
    <w:rsid w:val="00D3104C"/>
    <w:rsid w:val="00D31071"/>
    <w:rsid w:val="00D31129"/>
    <w:rsid w:val="00D31398"/>
    <w:rsid w:val="00D31447"/>
    <w:rsid w:val="00D31A65"/>
    <w:rsid w:val="00D31C75"/>
    <w:rsid w:val="00D31DD9"/>
    <w:rsid w:val="00D31FFB"/>
    <w:rsid w:val="00D3262F"/>
    <w:rsid w:val="00D32C05"/>
    <w:rsid w:val="00D32C61"/>
    <w:rsid w:val="00D32EEA"/>
    <w:rsid w:val="00D33371"/>
    <w:rsid w:val="00D3358A"/>
    <w:rsid w:val="00D3367B"/>
    <w:rsid w:val="00D338BE"/>
    <w:rsid w:val="00D33984"/>
    <w:rsid w:val="00D33A4D"/>
    <w:rsid w:val="00D33BD5"/>
    <w:rsid w:val="00D33EB1"/>
    <w:rsid w:val="00D33ECC"/>
    <w:rsid w:val="00D34B93"/>
    <w:rsid w:val="00D34BC3"/>
    <w:rsid w:val="00D34DC5"/>
    <w:rsid w:val="00D34F5E"/>
    <w:rsid w:val="00D35029"/>
    <w:rsid w:val="00D3505A"/>
    <w:rsid w:val="00D35074"/>
    <w:rsid w:val="00D353A6"/>
    <w:rsid w:val="00D35432"/>
    <w:rsid w:val="00D358C1"/>
    <w:rsid w:val="00D35AD8"/>
    <w:rsid w:val="00D35DA9"/>
    <w:rsid w:val="00D3617C"/>
    <w:rsid w:val="00D362A7"/>
    <w:rsid w:val="00D364B0"/>
    <w:rsid w:val="00D36647"/>
    <w:rsid w:val="00D36BEB"/>
    <w:rsid w:val="00D36EB1"/>
    <w:rsid w:val="00D36F9A"/>
    <w:rsid w:val="00D36FEB"/>
    <w:rsid w:val="00D371DB"/>
    <w:rsid w:val="00D3758C"/>
    <w:rsid w:val="00D37789"/>
    <w:rsid w:val="00D37928"/>
    <w:rsid w:val="00D3796F"/>
    <w:rsid w:val="00D37A24"/>
    <w:rsid w:val="00D37BFF"/>
    <w:rsid w:val="00D37CD0"/>
    <w:rsid w:val="00D37CD1"/>
    <w:rsid w:val="00D4007B"/>
    <w:rsid w:val="00D4026A"/>
    <w:rsid w:val="00D403AC"/>
    <w:rsid w:val="00D41210"/>
    <w:rsid w:val="00D41256"/>
    <w:rsid w:val="00D4126D"/>
    <w:rsid w:val="00D41308"/>
    <w:rsid w:val="00D413AC"/>
    <w:rsid w:val="00D41C66"/>
    <w:rsid w:val="00D41E43"/>
    <w:rsid w:val="00D4223C"/>
    <w:rsid w:val="00D42366"/>
    <w:rsid w:val="00D42716"/>
    <w:rsid w:val="00D4294A"/>
    <w:rsid w:val="00D42C17"/>
    <w:rsid w:val="00D42C56"/>
    <w:rsid w:val="00D42E5B"/>
    <w:rsid w:val="00D4344B"/>
    <w:rsid w:val="00D435ED"/>
    <w:rsid w:val="00D43C67"/>
    <w:rsid w:val="00D43DD6"/>
    <w:rsid w:val="00D43F9A"/>
    <w:rsid w:val="00D44042"/>
    <w:rsid w:val="00D4404C"/>
    <w:rsid w:val="00D440F5"/>
    <w:rsid w:val="00D443FE"/>
    <w:rsid w:val="00D445B7"/>
    <w:rsid w:val="00D44A9C"/>
    <w:rsid w:val="00D44ACD"/>
    <w:rsid w:val="00D44C25"/>
    <w:rsid w:val="00D44D36"/>
    <w:rsid w:val="00D44D74"/>
    <w:rsid w:val="00D44E19"/>
    <w:rsid w:val="00D4520A"/>
    <w:rsid w:val="00D45277"/>
    <w:rsid w:val="00D45326"/>
    <w:rsid w:val="00D4551D"/>
    <w:rsid w:val="00D455C6"/>
    <w:rsid w:val="00D45B81"/>
    <w:rsid w:val="00D45F82"/>
    <w:rsid w:val="00D46552"/>
    <w:rsid w:val="00D46778"/>
    <w:rsid w:val="00D4678E"/>
    <w:rsid w:val="00D468C8"/>
    <w:rsid w:val="00D46B17"/>
    <w:rsid w:val="00D46E84"/>
    <w:rsid w:val="00D46EF7"/>
    <w:rsid w:val="00D46F20"/>
    <w:rsid w:val="00D470FF"/>
    <w:rsid w:val="00D47172"/>
    <w:rsid w:val="00D47212"/>
    <w:rsid w:val="00D47271"/>
    <w:rsid w:val="00D472E6"/>
    <w:rsid w:val="00D472EA"/>
    <w:rsid w:val="00D472F3"/>
    <w:rsid w:val="00D47CB9"/>
    <w:rsid w:val="00D500DF"/>
    <w:rsid w:val="00D5025C"/>
    <w:rsid w:val="00D507E0"/>
    <w:rsid w:val="00D5093E"/>
    <w:rsid w:val="00D50A9E"/>
    <w:rsid w:val="00D50D52"/>
    <w:rsid w:val="00D50DC6"/>
    <w:rsid w:val="00D50DF1"/>
    <w:rsid w:val="00D50FE1"/>
    <w:rsid w:val="00D51A04"/>
    <w:rsid w:val="00D51E32"/>
    <w:rsid w:val="00D523B8"/>
    <w:rsid w:val="00D525FD"/>
    <w:rsid w:val="00D526FE"/>
    <w:rsid w:val="00D528D8"/>
    <w:rsid w:val="00D52D15"/>
    <w:rsid w:val="00D52EB0"/>
    <w:rsid w:val="00D52FE0"/>
    <w:rsid w:val="00D531FC"/>
    <w:rsid w:val="00D53605"/>
    <w:rsid w:val="00D53969"/>
    <w:rsid w:val="00D53A27"/>
    <w:rsid w:val="00D53C46"/>
    <w:rsid w:val="00D540A0"/>
    <w:rsid w:val="00D54100"/>
    <w:rsid w:val="00D5417D"/>
    <w:rsid w:val="00D542BA"/>
    <w:rsid w:val="00D54303"/>
    <w:rsid w:val="00D54357"/>
    <w:rsid w:val="00D5448C"/>
    <w:rsid w:val="00D547A8"/>
    <w:rsid w:val="00D54BCA"/>
    <w:rsid w:val="00D54BEE"/>
    <w:rsid w:val="00D54D53"/>
    <w:rsid w:val="00D55291"/>
    <w:rsid w:val="00D5542A"/>
    <w:rsid w:val="00D55569"/>
    <w:rsid w:val="00D5587A"/>
    <w:rsid w:val="00D55A5D"/>
    <w:rsid w:val="00D55B40"/>
    <w:rsid w:val="00D55CE2"/>
    <w:rsid w:val="00D561B4"/>
    <w:rsid w:val="00D56286"/>
    <w:rsid w:val="00D5632C"/>
    <w:rsid w:val="00D5634E"/>
    <w:rsid w:val="00D5636F"/>
    <w:rsid w:val="00D56406"/>
    <w:rsid w:val="00D5644B"/>
    <w:rsid w:val="00D5646D"/>
    <w:rsid w:val="00D564D2"/>
    <w:rsid w:val="00D5654A"/>
    <w:rsid w:val="00D5666D"/>
    <w:rsid w:val="00D566B0"/>
    <w:rsid w:val="00D5686F"/>
    <w:rsid w:val="00D5692E"/>
    <w:rsid w:val="00D56B1B"/>
    <w:rsid w:val="00D56B1E"/>
    <w:rsid w:val="00D56C01"/>
    <w:rsid w:val="00D56F37"/>
    <w:rsid w:val="00D5700F"/>
    <w:rsid w:val="00D57295"/>
    <w:rsid w:val="00D57370"/>
    <w:rsid w:val="00D577E3"/>
    <w:rsid w:val="00D5783D"/>
    <w:rsid w:val="00D5792F"/>
    <w:rsid w:val="00D57A54"/>
    <w:rsid w:val="00D60284"/>
    <w:rsid w:val="00D60533"/>
    <w:rsid w:val="00D60A7B"/>
    <w:rsid w:val="00D60D74"/>
    <w:rsid w:val="00D60E24"/>
    <w:rsid w:val="00D60F5B"/>
    <w:rsid w:val="00D60FBF"/>
    <w:rsid w:val="00D610F4"/>
    <w:rsid w:val="00D61299"/>
    <w:rsid w:val="00D6147F"/>
    <w:rsid w:val="00D616E3"/>
    <w:rsid w:val="00D61A3E"/>
    <w:rsid w:val="00D61BE7"/>
    <w:rsid w:val="00D61E7A"/>
    <w:rsid w:val="00D61FE6"/>
    <w:rsid w:val="00D62057"/>
    <w:rsid w:val="00D62113"/>
    <w:rsid w:val="00D6246F"/>
    <w:rsid w:val="00D62F39"/>
    <w:rsid w:val="00D63047"/>
    <w:rsid w:val="00D63100"/>
    <w:rsid w:val="00D6314A"/>
    <w:rsid w:val="00D63196"/>
    <w:rsid w:val="00D632F1"/>
    <w:rsid w:val="00D63388"/>
    <w:rsid w:val="00D635EC"/>
    <w:rsid w:val="00D63910"/>
    <w:rsid w:val="00D63B6E"/>
    <w:rsid w:val="00D63BB6"/>
    <w:rsid w:val="00D63F84"/>
    <w:rsid w:val="00D6400C"/>
    <w:rsid w:val="00D64336"/>
    <w:rsid w:val="00D643D8"/>
    <w:rsid w:val="00D6476F"/>
    <w:rsid w:val="00D64B58"/>
    <w:rsid w:val="00D64D96"/>
    <w:rsid w:val="00D64EA7"/>
    <w:rsid w:val="00D65582"/>
    <w:rsid w:val="00D6561B"/>
    <w:rsid w:val="00D65842"/>
    <w:rsid w:val="00D6590F"/>
    <w:rsid w:val="00D6591E"/>
    <w:rsid w:val="00D65C4F"/>
    <w:rsid w:val="00D65D7B"/>
    <w:rsid w:val="00D65DED"/>
    <w:rsid w:val="00D6602E"/>
    <w:rsid w:val="00D6604A"/>
    <w:rsid w:val="00D661B4"/>
    <w:rsid w:val="00D667C0"/>
    <w:rsid w:val="00D66DE0"/>
    <w:rsid w:val="00D66F9D"/>
    <w:rsid w:val="00D67203"/>
    <w:rsid w:val="00D6723A"/>
    <w:rsid w:val="00D67244"/>
    <w:rsid w:val="00D672BE"/>
    <w:rsid w:val="00D6757B"/>
    <w:rsid w:val="00D676EB"/>
    <w:rsid w:val="00D6774B"/>
    <w:rsid w:val="00D67828"/>
    <w:rsid w:val="00D6784E"/>
    <w:rsid w:val="00D678F9"/>
    <w:rsid w:val="00D67D39"/>
    <w:rsid w:val="00D67E62"/>
    <w:rsid w:val="00D700E1"/>
    <w:rsid w:val="00D701A4"/>
    <w:rsid w:val="00D702B7"/>
    <w:rsid w:val="00D70619"/>
    <w:rsid w:val="00D70B61"/>
    <w:rsid w:val="00D70EDE"/>
    <w:rsid w:val="00D71138"/>
    <w:rsid w:val="00D715AA"/>
    <w:rsid w:val="00D7198F"/>
    <w:rsid w:val="00D71C65"/>
    <w:rsid w:val="00D71EA7"/>
    <w:rsid w:val="00D720AE"/>
    <w:rsid w:val="00D725FE"/>
    <w:rsid w:val="00D72C1D"/>
    <w:rsid w:val="00D72D24"/>
    <w:rsid w:val="00D7304F"/>
    <w:rsid w:val="00D73327"/>
    <w:rsid w:val="00D7339F"/>
    <w:rsid w:val="00D7347E"/>
    <w:rsid w:val="00D7366B"/>
    <w:rsid w:val="00D736DA"/>
    <w:rsid w:val="00D73744"/>
    <w:rsid w:val="00D7376D"/>
    <w:rsid w:val="00D73845"/>
    <w:rsid w:val="00D73898"/>
    <w:rsid w:val="00D73A63"/>
    <w:rsid w:val="00D73B83"/>
    <w:rsid w:val="00D73DB9"/>
    <w:rsid w:val="00D73E60"/>
    <w:rsid w:val="00D74345"/>
    <w:rsid w:val="00D7446E"/>
    <w:rsid w:val="00D74500"/>
    <w:rsid w:val="00D746F5"/>
    <w:rsid w:val="00D74DFA"/>
    <w:rsid w:val="00D74EC9"/>
    <w:rsid w:val="00D75020"/>
    <w:rsid w:val="00D75234"/>
    <w:rsid w:val="00D753D3"/>
    <w:rsid w:val="00D75A20"/>
    <w:rsid w:val="00D75AAA"/>
    <w:rsid w:val="00D75C18"/>
    <w:rsid w:val="00D75DCD"/>
    <w:rsid w:val="00D760F4"/>
    <w:rsid w:val="00D76370"/>
    <w:rsid w:val="00D7637D"/>
    <w:rsid w:val="00D76391"/>
    <w:rsid w:val="00D76742"/>
    <w:rsid w:val="00D7697B"/>
    <w:rsid w:val="00D76C56"/>
    <w:rsid w:val="00D76CE9"/>
    <w:rsid w:val="00D76E4F"/>
    <w:rsid w:val="00D777F8"/>
    <w:rsid w:val="00D779E5"/>
    <w:rsid w:val="00D77BE1"/>
    <w:rsid w:val="00D77C68"/>
    <w:rsid w:val="00D77CCB"/>
    <w:rsid w:val="00D77DB0"/>
    <w:rsid w:val="00D77F00"/>
    <w:rsid w:val="00D8012E"/>
    <w:rsid w:val="00D801D3"/>
    <w:rsid w:val="00D806AF"/>
    <w:rsid w:val="00D80D5C"/>
    <w:rsid w:val="00D80FD3"/>
    <w:rsid w:val="00D810DE"/>
    <w:rsid w:val="00D811E0"/>
    <w:rsid w:val="00D811E8"/>
    <w:rsid w:val="00D811F5"/>
    <w:rsid w:val="00D81450"/>
    <w:rsid w:val="00D81870"/>
    <w:rsid w:val="00D81CB0"/>
    <w:rsid w:val="00D81F6B"/>
    <w:rsid w:val="00D82379"/>
    <w:rsid w:val="00D82600"/>
    <w:rsid w:val="00D82B1A"/>
    <w:rsid w:val="00D82BDA"/>
    <w:rsid w:val="00D82CE0"/>
    <w:rsid w:val="00D82EA9"/>
    <w:rsid w:val="00D833CA"/>
    <w:rsid w:val="00D834CE"/>
    <w:rsid w:val="00D839F5"/>
    <w:rsid w:val="00D83A0A"/>
    <w:rsid w:val="00D83AD3"/>
    <w:rsid w:val="00D83F9A"/>
    <w:rsid w:val="00D840B3"/>
    <w:rsid w:val="00D84626"/>
    <w:rsid w:val="00D8486B"/>
    <w:rsid w:val="00D848C6"/>
    <w:rsid w:val="00D84967"/>
    <w:rsid w:val="00D84D1D"/>
    <w:rsid w:val="00D84FE7"/>
    <w:rsid w:val="00D853D9"/>
    <w:rsid w:val="00D854F6"/>
    <w:rsid w:val="00D85637"/>
    <w:rsid w:val="00D858B0"/>
    <w:rsid w:val="00D85ACF"/>
    <w:rsid w:val="00D85C7A"/>
    <w:rsid w:val="00D85C90"/>
    <w:rsid w:val="00D85EBB"/>
    <w:rsid w:val="00D8600E"/>
    <w:rsid w:val="00D86424"/>
    <w:rsid w:val="00D86707"/>
    <w:rsid w:val="00D8683D"/>
    <w:rsid w:val="00D868AA"/>
    <w:rsid w:val="00D86A2E"/>
    <w:rsid w:val="00D86E07"/>
    <w:rsid w:val="00D86EAC"/>
    <w:rsid w:val="00D86FA8"/>
    <w:rsid w:val="00D8722C"/>
    <w:rsid w:val="00D87403"/>
    <w:rsid w:val="00D87A91"/>
    <w:rsid w:val="00D87B50"/>
    <w:rsid w:val="00D87DB0"/>
    <w:rsid w:val="00D901C7"/>
    <w:rsid w:val="00D90AD0"/>
    <w:rsid w:val="00D90D2A"/>
    <w:rsid w:val="00D91031"/>
    <w:rsid w:val="00D91629"/>
    <w:rsid w:val="00D91B6C"/>
    <w:rsid w:val="00D91CF7"/>
    <w:rsid w:val="00D91DDA"/>
    <w:rsid w:val="00D91EDC"/>
    <w:rsid w:val="00D922D4"/>
    <w:rsid w:val="00D923D4"/>
    <w:rsid w:val="00D9269B"/>
    <w:rsid w:val="00D92799"/>
    <w:rsid w:val="00D92808"/>
    <w:rsid w:val="00D9289A"/>
    <w:rsid w:val="00D92C58"/>
    <w:rsid w:val="00D92E88"/>
    <w:rsid w:val="00D93136"/>
    <w:rsid w:val="00D93219"/>
    <w:rsid w:val="00D932AF"/>
    <w:rsid w:val="00D93400"/>
    <w:rsid w:val="00D93AD8"/>
    <w:rsid w:val="00D93C16"/>
    <w:rsid w:val="00D93F78"/>
    <w:rsid w:val="00D94070"/>
    <w:rsid w:val="00D942BB"/>
    <w:rsid w:val="00D9453A"/>
    <w:rsid w:val="00D94AF5"/>
    <w:rsid w:val="00D951DF"/>
    <w:rsid w:val="00D956EF"/>
    <w:rsid w:val="00D957CB"/>
    <w:rsid w:val="00D95823"/>
    <w:rsid w:val="00D9591C"/>
    <w:rsid w:val="00D95DB4"/>
    <w:rsid w:val="00D96044"/>
    <w:rsid w:val="00D96493"/>
    <w:rsid w:val="00D964B0"/>
    <w:rsid w:val="00D96519"/>
    <w:rsid w:val="00D96769"/>
    <w:rsid w:val="00D96C76"/>
    <w:rsid w:val="00D970AF"/>
    <w:rsid w:val="00D97119"/>
    <w:rsid w:val="00D973CA"/>
    <w:rsid w:val="00D9745B"/>
    <w:rsid w:val="00D974CB"/>
    <w:rsid w:val="00D9790D"/>
    <w:rsid w:val="00D97B95"/>
    <w:rsid w:val="00D97CB0"/>
    <w:rsid w:val="00D97E2C"/>
    <w:rsid w:val="00DA0814"/>
    <w:rsid w:val="00DA0A9D"/>
    <w:rsid w:val="00DA0B0D"/>
    <w:rsid w:val="00DA0D72"/>
    <w:rsid w:val="00DA0F4D"/>
    <w:rsid w:val="00DA1128"/>
    <w:rsid w:val="00DA13D6"/>
    <w:rsid w:val="00DA1690"/>
    <w:rsid w:val="00DA17BB"/>
    <w:rsid w:val="00DA196B"/>
    <w:rsid w:val="00DA1ACB"/>
    <w:rsid w:val="00DA1B8A"/>
    <w:rsid w:val="00DA1E22"/>
    <w:rsid w:val="00DA1E41"/>
    <w:rsid w:val="00DA2204"/>
    <w:rsid w:val="00DA2269"/>
    <w:rsid w:val="00DA22EB"/>
    <w:rsid w:val="00DA23AE"/>
    <w:rsid w:val="00DA240F"/>
    <w:rsid w:val="00DA25C9"/>
    <w:rsid w:val="00DA2677"/>
    <w:rsid w:val="00DA284D"/>
    <w:rsid w:val="00DA28A2"/>
    <w:rsid w:val="00DA2B1A"/>
    <w:rsid w:val="00DA2C00"/>
    <w:rsid w:val="00DA2D80"/>
    <w:rsid w:val="00DA2DF0"/>
    <w:rsid w:val="00DA2EAD"/>
    <w:rsid w:val="00DA2F8F"/>
    <w:rsid w:val="00DA323E"/>
    <w:rsid w:val="00DA3460"/>
    <w:rsid w:val="00DA35B3"/>
    <w:rsid w:val="00DA35DF"/>
    <w:rsid w:val="00DA3982"/>
    <w:rsid w:val="00DA3B2F"/>
    <w:rsid w:val="00DA3C08"/>
    <w:rsid w:val="00DA3E83"/>
    <w:rsid w:val="00DA3F60"/>
    <w:rsid w:val="00DA4085"/>
    <w:rsid w:val="00DA4159"/>
    <w:rsid w:val="00DA4193"/>
    <w:rsid w:val="00DA4246"/>
    <w:rsid w:val="00DA43E4"/>
    <w:rsid w:val="00DA43E6"/>
    <w:rsid w:val="00DA467B"/>
    <w:rsid w:val="00DA4684"/>
    <w:rsid w:val="00DA4685"/>
    <w:rsid w:val="00DA48A9"/>
    <w:rsid w:val="00DA4BD4"/>
    <w:rsid w:val="00DA5032"/>
    <w:rsid w:val="00DA51C0"/>
    <w:rsid w:val="00DA5A16"/>
    <w:rsid w:val="00DA5F95"/>
    <w:rsid w:val="00DA5FEF"/>
    <w:rsid w:val="00DA64AF"/>
    <w:rsid w:val="00DA6617"/>
    <w:rsid w:val="00DA6752"/>
    <w:rsid w:val="00DA69E6"/>
    <w:rsid w:val="00DA6D4B"/>
    <w:rsid w:val="00DA6EBE"/>
    <w:rsid w:val="00DA75F4"/>
    <w:rsid w:val="00DA7607"/>
    <w:rsid w:val="00DA7805"/>
    <w:rsid w:val="00DA78DD"/>
    <w:rsid w:val="00DA78ED"/>
    <w:rsid w:val="00DA7DFC"/>
    <w:rsid w:val="00DB0087"/>
    <w:rsid w:val="00DB0609"/>
    <w:rsid w:val="00DB08B1"/>
    <w:rsid w:val="00DB0984"/>
    <w:rsid w:val="00DB098C"/>
    <w:rsid w:val="00DB0C91"/>
    <w:rsid w:val="00DB0F17"/>
    <w:rsid w:val="00DB1166"/>
    <w:rsid w:val="00DB1656"/>
    <w:rsid w:val="00DB180D"/>
    <w:rsid w:val="00DB1B2E"/>
    <w:rsid w:val="00DB1BA1"/>
    <w:rsid w:val="00DB1C8C"/>
    <w:rsid w:val="00DB1D34"/>
    <w:rsid w:val="00DB1F05"/>
    <w:rsid w:val="00DB1F11"/>
    <w:rsid w:val="00DB2041"/>
    <w:rsid w:val="00DB219A"/>
    <w:rsid w:val="00DB21A5"/>
    <w:rsid w:val="00DB2366"/>
    <w:rsid w:val="00DB2422"/>
    <w:rsid w:val="00DB257B"/>
    <w:rsid w:val="00DB2696"/>
    <w:rsid w:val="00DB269C"/>
    <w:rsid w:val="00DB27DB"/>
    <w:rsid w:val="00DB2BB0"/>
    <w:rsid w:val="00DB2C5C"/>
    <w:rsid w:val="00DB2DCC"/>
    <w:rsid w:val="00DB2EEA"/>
    <w:rsid w:val="00DB311E"/>
    <w:rsid w:val="00DB31B9"/>
    <w:rsid w:val="00DB3690"/>
    <w:rsid w:val="00DB3750"/>
    <w:rsid w:val="00DB3876"/>
    <w:rsid w:val="00DB3AB6"/>
    <w:rsid w:val="00DB3AD5"/>
    <w:rsid w:val="00DB3C4F"/>
    <w:rsid w:val="00DB41F9"/>
    <w:rsid w:val="00DB4574"/>
    <w:rsid w:val="00DB4619"/>
    <w:rsid w:val="00DB4655"/>
    <w:rsid w:val="00DB468C"/>
    <w:rsid w:val="00DB49EC"/>
    <w:rsid w:val="00DB4AB3"/>
    <w:rsid w:val="00DB4D5D"/>
    <w:rsid w:val="00DB4F74"/>
    <w:rsid w:val="00DB5280"/>
    <w:rsid w:val="00DB52CD"/>
    <w:rsid w:val="00DB5529"/>
    <w:rsid w:val="00DB58FF"/>
    <w:rsid w:val="00DB5F1C"/>
    <w:rsid w:val="00DB5F47"/>
    <w:rsid w:val="00DB6376"/>
    <w:rsid w:val="00DB6772"/>
    <w:rsid w:val="00DB6AE7"/>
    <w:rsid w:val="00DB6AF4"/>
    <w:rsid w:val="00DB6D7E"/>
    <w:rsid w:val="00DB6E9A"/>
    <w:rsid w:val="00DB7180"/>
    <w:rsid w:val="00DB76EE"/>
    <w:rsid w:val="00DB79C6"/>
    <w:rsid w:val="00DB7FA6"/>
    <w:rsid w:val="00DC014F"/>
    <w:rsid w:val="00DC071E"/>
    <w:rsid w:val="00DC0921"/>
    <w:rsid w:val="00DC0983"/>
    <w:rsid w:val="00DC0C35"/>
    <w:rsid w:val="00DC0C8A"/>
    <w:rsid w:val="00DC1057"/>
    <w:rsid w:val="00DC131F"/>
    <w:rsid w:val="00DC14AB"/>
    <w:rsid w:val="00DC1538"/>
    <w:rsid w:val="00DC168B"/>
    <w:rsid w:val="00DC18AF"/>
    <w:rsid w:val="00DC19DE"/>
    <w:rsid w:val="00DC1AB3"/>
    <w:rsid w:val="00DC1F3A"/>
    <w:rsid w:val="00DC2447"/>
    <w:rsid w:val="00DC24AD"/>
    <w:rsid w:val="00DC25A4"/>
    <w:rsid w:val="00DC28C2"/>
    <w:rsid w:val="00DC293F"/>
    <w:rsid w:val="00DC2C17"/>
    <w:rsid w:val="00DC2EA8"/>
    <w:rsid w:val="00DC3014"/>
    <w:rsid w:val="00DC3507"/>
    <w:rsid w:val="00DC37A1"/>
    <w:rsid w:val="00DC3A75"/>
    <w:rsid w:val="00DC3BF0"/>
    <w:rsid w:val="00DC3DAB"/>
    <w:rsid w:val="00DC3E26"/>
    <w:rsid w:val="00DC3F79"/>
    <w:rsid w:val="00DC3FB2"/>
    <w:rsid w:val="00DC403A"/>
    <w:rsid w:val="00DC4132"/>
    <w:rsid w:val="00DC41D0"/>
    <w:rsid w:val="00DC43DC"/>
    <w:rsid w:val="00DC4495"/>
    <w:rsid w:val="00DC451C"/>
    <w:rsid w:val="00DC46FC"/>
    <w:rsid w:val="00DC4AE9"/>
    <w:rsid w:val="00DC4B48"/>
    <w:rsid w:val="00DC4C2A"/>
    <w:rsid w:val="00DC4CA7"/>
    <w:rsid w:val="00DC4E78"/>
    <w:rsid w:val="00DC5633"/>
    <w:rsid w:val="00DC5710"/>
    <w:rsid w:val="00DC5BC9"/>
    <w:rsid w:val="00DC5BDC"/>
    <w:rsid w:val="00DC5D81"/>
    <w:rsid w:val="00DC60FA"/>
    <w:rsid w:val="00DC61EA"/>
    <w:rsid w:val="00DC648A"/>
    <w:rsid w:val="00DC64C9"/>
    <w:rsid w:val="00DC65B3"/>
    <w:rsid w:val="00DC6601"/>
    <w:rsid w:val="00DC674E"/>
    <w:rsid w:val="00DC6844"/>
    <w:rsid w:val="00DC6BAE"/>
    <w:rsid w:val="00DC6FA5"/>
    <w:rsid w:val="00DC74BA"/>
    <w:rsid w:val="00DC779E"/>
    <w:rsid w:val="00DC7803"/>
    <w:rsid w:val="00DC78CB"/>
    <w:rsid w:val="00DC7948"/>
    <w:rsid w:val="00DC79AE"/>
    <w:rsid w:val="00DC7B57"/>
    <w:rsid w:val="00DC7B82"/>
    <w:rsid w:val="00DC7C9E"/>
    <w:rsid w:val="00DC7CDF"/>
    <w:rsid w:val="00DC7D71"/>
    <w:rsid w:val="00DC7EFF"/>
    <w:rsid w:val="00DC7F00"/>
    <w:rsid w:val="00DD0514"/>
    <w:rsid w:val="00DD0590"/>
    <w:rsid w:val="00DD0614"/>
    <w:rsid w:val="00DD0764"/>
    <w:rsid w:val="00DD09BB"/>
    <w:rsid w:val="00DD0D69"/>
    <w:rsid w:val="00DD0F40"/>
    <w:rsid w:val="00DD12FE"/>
    <w:rsid w:val="00DD17B8"/>
    <w:rsid w:val="00DD19F4"/>
    <w:rsid w:val="00DD1CAB"/>
    <w:rsid w:val="00DD1D93"/>
    <w:rsid w:val="00DD2221"/>
    <w:rsid w:val="00DD2575"/>
    <w:rsid w:val="00DD29D4"/>
    <w:rsid w:val="00DD2E69"/>
    <w:rsid w:val="00DD337C"/>
    <w:rsid w:val="00DD3522"/>
    <w:rsid w:val="00DD3958"/>
    <w:rsid w:val="00DD3A74"/>
    <w:rsid w:val="00DD3DA8"/>
    <w:rsid w:val="00DD3E8A"/>
    <w:rsid w:val="00DD3FAA"/>
    <w:rsid w:val="00DD4014"/>
    <w:rsid w:val="00DD43BE"/>
    <w:rsid w:val="00DD4671"/>
    <w:rsid w:val="00DD4D73"/>
    <w:rsid w:val="00DD4E85"/>
    <w:rsid w:val="00DD4FAB"/>
    <w:rsid w:val="00DD51C7"/>
    <w:rsid w:val="00DD525B"/>
    <w:rsid w:val="00DD54BA"/>
    <w:rsid w:val="00DD5B27"/>
    <w:rsid w:val="00DD5F59"/>
    <w:rsid w:val="00DD6A5D"/>
    <w:rsid w:val="00DD6BA3"/>
    <w:rsid w:val="00DD6C13"/>
    <w:rsid w:val="00DD7182"/>
    <w:rsid w:val="00DD7555"/>
    <w:rsid w:val="00DD79E4"/>
    <w:rsid w:val="00DD7A58"/>
    <w:rsid w:val="00DD7E18"/>
    <w:rsid w:val="00DD7FAF"/>
    <w:rsid w:val="00DE035F"/>
    <w:rsid w:val="00DE0604"/>
    <w:rsid w:val="00DE06F6"/>
    <w:rsid w:val="00DE07A1"/>
    <w:rsid w:val="00DE08CC"/>
    <w:rsid w:val="00DE0C1A"/>
    <w:rsid w:val="00DE0F3F"/>
    <w:rsid w:val="00DE1205"/>
    <w:rsid w:val="00DE121A"/>
    <w:rsid w:val="00DE125E"/>
    <w:rsid w:val="00DE1353"/>
    <w:rsid w:val="00DE144F"/>
    <w:rsid w:val="00DE1828"/>
    <w:rsid w:val="00DE19E2"/>
    <w:rsid w:val="00DE1E35"/>
    <w:rsid w:val="00DE1E79"/>
    <w:rsid w:val="00DE1F1A"/>
    <w:rsid w:val="00DE21DB"/>
    <w:rsid w:val="00DE25BD"/>
    <w:rsid w:val="00DE25F0"/>
    <w:rsid w:val="00DE279C"/>
    <w:rsid w:val="00DE29EA"/>
    <w:rsid w:val="00DE2BFD"/>
    <w:rsid w:val="00DE2F69"/>
    <w:rsid w:val="00DE2FB0"/>
    <w:rsid w:val="00DE31A8"/>
    <w:rsid w:val="00DE333D"/>
    <w:rsid w:val="00DE34E8"/>
    <w:rsid w:val="00DE4AA6"/>
    <w:rsid w:val="00DE4B51"/>
    <w:rsid w:val="00DE4B8F"/>
    <w:rsid w:val="00DE4E39"/>
    <w:rsid w:val="00DE539C"/>
    <w:rsid w:val="00DE5485"/>
    <w:rsid w:val="00DE5630"/>
    <w:rsid w:val="00DE5AA7"/>
    <w:rsid w:val="00DE5C3C"/>
    <w:rsid w:val="00DE65D2"/>
    <w:rsid w:val="00DE67F0"/>
    <w:rsid w:val="00DE67F8"/>
    <w:rsid w:val="00DE6844"/>
    <w:rsid w:val="00DE71A4"/>
    <w:rsid w:val="00DE730B"/>
    <w:rsid w:val="00DE7C13"/>
    <w:rsid w:val="00DE7C40"/>
    <w:rsid w:val="00DE7F68"/>
    <w:rsid w:val="00DE7FB4"/>
    <w:rsid w:val="00DF0702"/>
    <w:rsid w:val="00DF09F7"/>
    <w:rsid w:val="00DF0BDC"/>
    <w:rsid w:val="00DF0C0B"/>
    <w:rsid w:val="00DF0E3E"/>
    <w:rsid w:val="00DF1422"/>
    <w:rsid w:val="00DF14E1"/>
    <w:rsid w:val="00DF14EF"/>
    <w:rsid w:val="00DF1508"/>
    <w:rsid w:val="00DF1B05"/>
    <w:rsid w:val="00DF1CF3"/>
    <w:rsid w:val="00DF1D37"/>
    <w:rsid w:val="00DF1EAD"/>
    <w:rsid w:val="00DF1EF5"/>
    <w:rsid w:val="00DF1FA2"/>
    <w:rsid w:val="00DF2240"/>
    <w:rsid w:val="00DF2281"/>
    <w:rsid w:val="00DF241C"/>
    <w:rsid w:val="00DF2607"/>
    <w:rsid w:val="00DF27B6"/>
    <w:rsid w:val="00DF28AC"/>
    <w:rsid w:val="00DF29EA"/>
    <w:rsid w:val="00DF2E4D"/>
    <w:rsid w:val="00DF2EBC"/>
    <w:rsid w:val="00DF30A4"/>
    <w:rsid w:val="00DF31B9"/>
    <w:rsid w:val="00DF332B"/>
    <w:rsid w:val="00DF3668"/>
    <w:rsid w:val="00DF3A36"/>
    <w:rsid w:val="00DF3B93"/>
    <w:rsid w:val="00DF3C62"/>
    <w:rsid w:val="00DF45EC"/>
    <w:rsid w:val="00DF482B"/>
    <w:rsid w:val="00DF48D0"/>
    <w:rsid w:val="00DF4CE0"/>
    <w:rsid w:val="00DF4E2A"/>
    <w:rsid w:val="00DF5084"/>
    <w:rsid w:val="00DF552A"/>
    <w:rsid w:val="00DF5634"/>
    <w:rsid w:val="00DF5BF6"/>
    <w:rsid w:val="00DF5F99"/>
    <w:rsid w:val="00DF62C2"/>
    <w:rsid w:val="00DF6438"/>
    <w:rsid w:val="00DF643E"/>
    <w:rsid w:val="00DF64FB"/>
    <w:rsid w:val="00DF6860"/>
    <w:rsid w:val="00DF69A6"/>
    <w:rsid w:val="00DF6B30"/>
    <w:rsid w:val="00DF6D30"/>
    <w:rsid w:val="00DF6D5B"/>
    <w:rsid w:val="00DF71B5"/>
    <w:rsid w:val="00DF7216"/>
    <w:rsid w:val="00DF75B2"/>
    <w:rsid w:val="00DF764D"/>
    <w:rsid w:val="00DF7708"/>
    <w:rsid w:val="00DF7717"/>
    <w:rsid w:val="00DF77AA"/>
    <w:rsid w:val="00DF796C"/>
    <w:rsid w:val="00DF7973"/>
    <w:rsid w:val="00DF7DB2"/>
    <w:rsid w:val="00DF7E39"/>
    <w:rsid w:val="00E00516"/>
    <w:rsid w:val="00E00761"/>
    <w:rsid w:val="00E009D4"/>
    <w:rsid w:val="00E00C02"/>
    <w:rsid w:val="00E00F51"/>
    <w:rsid w:val="00E00FA4"/>
    <w:rsid w:val="00E01865"/>
    <w:rsid w:val="00E01939"/>
    <w:rsid w:val="00E01A7C"/>
    <w:rsid w:val="00E0211A"/>
    <w:rsid w:val="00E023E4"/>
    <w:rsid w:val="00E02452"/>
    <w:rsid w:val="00E028B2"/>
    <w:rsid w:val="00E02943"/>
    <w:rsid w:val="00E02CB1"/>
    <w:rsid w:val="00E02E1A"/>
    <w:rsid w:val="00E02E8B"/>
    <w:rsid w:val="00E03194"/>
    <w:rsid w:val="00E0319E"/>
    <w:rsid w:val="00E0352C"/>
    <w:rsid w:val="00E03B96"/>
    <w:rsid w:val="00E03E4E"/>
    <w:rsid w:val="00E04172"/>
    <w:rsid w:val="00E04529"/>
    <w:rsid w:val="00E04539"/>
    <w:rsid w:val="00E04AE0"/>
    <w:rsid w:val="00E04E80"/>
    <w:rsid w:val="00E04FA4"/>
    <w:rsid w:val="00E0553A"/>
    <w:rsid w:val="00E056C5"/>
    <w:rsid w:val="00E056D7"/>
    <w:rsid w:val="00E058C4"/>
    <w:rsid w:val="00E05AF9"/>
    <w:rsid w:val="00E05B3B"/>
    <w:rsid w:val="00E05D9C"/>
    <w:rsid w:val="00E05DAD"/>
    <w:rsid w:val="00E05EA1"/>
    <w:rsid w:val="00E05FF8"/>
    <w:rsid w:val="00E06111"/>
    <w:rsid w:val="00E06152"/>
    <w:rsid w:val="00E06381"/>
    <w:rsid w:val="00E0667D"/>
    <w:rsid w:val="00E0678A"/>
    <w:rsid w:val="00E06957"/>
    <w:rsid w:val="00E06BC0"/>
    <w:rsid w:val="00E070F8"/>
    <w:rsid w:val="00E07522"/>
    <w:rsid w:val="00E07611"/>
    <w:rsid w:val="00E0774D"/>
    <w:rsid w:val="00E07BA7"/>
    <w:rsid w:val="00E07C0A"/>
    <w:rsid w:val="00E07C27"/>
    <w:rsid w:val="00E07FB1"/>
    <w:rsid w:val="00E104EB"/>
    <w:rsid w:val="00E10906"/>
    <w:rsid w:val="00E10C36"/>
    <w:rsid w:val="00E10E45"/>
    <w:rsid w:val="00E111DF"/>
    <w:rsid w:val="00E11339"/>
    <w:rsid w:val="00E114D8"/>
    <w:rsid w:val="00E11EB3"/>
    <w:rsid w:val="00E11FAA"/>
    <w:rsid w:val="00E11FC2"/>
    <w:rsid w:val="00E1217F"/>
    <w:rsid w:val="00E12315"/>
    <w:rsid w:val="00E124F6"/>
    <w:rsid w:val="00E12567"/>
    <w:rsid w:val="00E126A4"/>
    <w:rsid w:val="00E12728"/>
    <w:rsid w:val="00E12772"/>
    <w:rsid w:val="00E12CE6"/>
    <w:rsid w:val="00E13055"/>
    <w:rsid w:val="00E1305F"/>
    <w:rsid w:val="00E1344E"/>
    <w:rsid w:val="00E13563"/>
    <w:rsid w:val="00E136ED"/>
    <w:rsid w:val="00E139B0"/>
    <w:rsid w:val="00E139F5"/>
    <w:rsid w:val="00E13AA8"/>
    <w:rsid w:val="00E13F56"/>
    <w:rsid w:val="00E1456B"/>
    <w:rsid w:val="00E14B16"/>
    <w:rsid w:val="00E150DB"/>
    <w:rsid w:val="00E1513F"/>
    <w:rsid w:val="00E15193"/>
    <w:rsid w:val="00E151C4"/>
    <w:rsid w:val="00E152B0"/>
    <w:rsid w:val="00E152F3"/>
    <w:rsid w:val="00E15707"/>
    <w:rsid w:val="00E15989"/>
    <w:rsid w:val="00E15A9B"/>
    <w:rsid w:val="00E15C2A"/>
    <w:rsid w:val="00E15D3C"/>
    <w:rsid w:val="00E15D6D"/>
    <w:rsid w:val="00E15E6B"/>
    <w:rsid w:val="00E15EA3"/>
    <w:rsid w:val="00E160CC"/>
    <w:rsid w:val="00E165BB"/>
    <w:rsid w:val="00E16C61"/>
    <w:rsid w:val="00E16E18"/>
    <w:rsid w:val="00E16E57"/>
    <w:rsid w:val="00E16E6D"/>
    <w:rsid w:val="00E1706D"/>
    <w:rsid w:val="00E17132"/>
    <w:rsid w:val="00E1740D"/>
    <w:rsid w:val="00E17783"/>
    <w:rsid w:val="00E178F2"/>
    <w:rsid w:val="00E17959"/>
    <w:rsid w:val="00E17F8D"/>
    <w:rsid w:val="00E20528"/>
    <w:rsid w:val="00E20875"/>
    <w:rsid w:val="00E209EA"/>
    <w:rsid w:val="00E20E85"/>
    <w:rsid w:val="00E20EEE"/>
    <w:rsid w:val="00E2115D"/>
    <w:rsid w:val="00E2121D"/>
    <w:rsid w:val="00E21885"/>
    <w:rsid w:val="00E21B50"/>
    <w:rsid w:val="00E21D92"/>
    <w:rsid w:val="00E22290"/>
    <w:rsid w:val="00E22333"/>
    <w:rsid w:val="00E2240E"/>
    <w:rsid w:val="00E22583"/>
    <w:rsid w:val="00E22884"/>
    <w:rsid w:val="00E228A6"/>
    <w:rsid w:val="00E22CAB"/>
    <w:rsid w:val="00E22D00"/>
    <w:rsid w:val="00E23691"/>
    <w:rsid w:val="00E23698"/>
    <w:rsid w:val="00E23799"/>
    <w:rsid w:val="00E23847"/>
    <w:rsid w:val="00E238D3"/>
    <w:rsid w:val="00E23CC2"/>
    <w:rsid w:val="00E24023"/>
    <w:rsid w:val="00E242FA"/>
    <w:rsid w:val="00E2432C"/>
    <w:rsid w:val="00E2467A"/>
    <w:rsid w:val="00E24693"/>
    <w:rsid w:val="00E248C1"/>
    <w:rsid w:val="00E24C9E"/>
    <w:rsid w:val="00E24E9E"/>
    <w:rsid w:val="00E24ED4"/>
    <w:rsid w:val="00E24F8E"/>
    <w:rsid w:val="00E25112"/>
    <w:rsid w:val="00E25416"/>
    <w:rsid w:val="00E256DD"/>
    <w:rsid w:val="00E257A8"/>
    <w:rsid w:val="00E25DA8"/>
    <w:rsid w:val="00E26517"/>
    <w:rsid w:val="00E26BD0"/>
    <w:rsid w:val="00E26ECB"/>
    <w:rsid w:val="00E26EF9"/>
    <w:rsid w:val="00E26F0C"/>
    <w:rsid w:val="00E2726B"/>
    <w:rsid w:val="00E27531"/>
    <w:rsid w:val="00E277B9"/>
    <w:rsid w:val="00E278A9"/>
    <w:rsid w:val="00E278C1"/>
    <w:rsid w:val="00E27908"/>
    <w:rsid w:val="00E27C57"/>
    <w:rsid w:val="00E27D9D"/>
    <w:rsid w:val="00E27F51"/>
    <w:rsid w:val="00E302D7"/>
    <w:rsid w:val="00E30507"/>
    <w:rsid w:val="00E30A84"/>
    <w:rsid w:val="00E30E23"/>
    <w:rsid w:val="00E317BB"/>
    <w:rsid w:val="00E3187A"/>
    <w:rsid w:val="00E318C6"/>
    <w:rsid w:val="00E31CE6"/>
    <w:rsid w:val="00E31E59"/>
    <w:rsid w:val="00E32404"/>
    <w:rsid w:val="00E3275E"/>
    <w:rsid w:val="00E32A20"/>
    <w:rsid w:val="00E32A3B"/>
    <w:rsid w:val="00E32EFE"/>
    <w:rsid w:val="00E32F74"/>
    <w:rsid w:val="00E32FAE"/>
    <w:rsid w:val="00E33123"/>
    <w:rsid w:val="00E3366C"/>
    <w:rsid w:val="00E33787"/>
    <w:rsid w:val="00E33B16"/>
    <w:rsid w:val="00E33EC4"/>
    <w:rsid w:val="00E342D3"/>
    <w:rsid w:val="00E343E7"/>
    <w:rsid w:val="00E3488A"/>
    <w:rsid w:val="00E348CF"/>
    <w:rsid w:val="00E348D5"/>
    <w:rsid w:val="00E34AE6"/>
    <w:rsid w:val="00E34CDF"/>
    <w:rsid w:val="00E34D2B"/>
    <w:rsid w:val="00E34D57"/>
    <w:rsid w:val="00E34DD6"/>
    <w:rsid w:val="00E34E18"/>
    <w:rsid w:val="00E34EB0"/>
    <w:rsid w:val="00E35103"/>
    <w:rsid w:val="00E35107"/>
    <w:rsid w:val="00E35399"/>
    <w:rsid w:val="00E353F4"/>
    <w:rsid w:val="00E3591C"/>
    <w:rsid w:val="00E35E2D"/>
    <w:rsid w:val="00E35F18"/>
    <w:rsid w:val="00E35FE6"/>
    <w:rsid w:val="00E35FFB"/>
    <w:rsid w:val="00E3631F"/>
    <w:rsid w:val="00E363A6"/>
    <w:rsid w:val="00E36C38"/>
    <w:rsid w:val="00E372CC"/>
    <w:rsid w:val="00E37A54"/>
    <w:rsid w:val="00E37CC6"/>
    <w:rsid w:val="00E37D71"/>
    <w:rsid w:val="00E403C5"/>
    <w:rsid w:val="00E40494"/>
    <w:rsid w:val="00E408D3"/>
    <w:rsid w:val="00E40A43"/>
    <w:rsid w:val="00E40A65"/>
    <w:rsid w:val="00E40A83"/>
    <w:rsid w:val="00E40D44"/>
    <w:rsid w:val="00E40EE2"/>
    <w:rsid w:val="00E4124B"/>
    <w:rsid w:val="00E412FB"/>
    <w:rsid w:val="00E415B2"/>
    <w:rsid w:val="00E415D6"/>
    <w:rsid w:val="00E4163B"/>
    <w:rsid w:val="00E418E8"/>
    <w:rsid w:val="00E41ACD"/>
    <w:rsid w:val="00E42523"/>
    <w:rsid w:val="00E42552"/>
    <w:rsid w:val="00E4269D"/>
    <w:rsid w:val="00E42736"/>
    <w:rsid w:val="00E42A81"/>
    <w:rsid w:val="00E42D71"/>
    <w:rsid w:val="00E42E18"/>
    <w:rsid w:val="00E43076"/>
    <w:rsid w:val="00E432F2"/>
    <w:rsid w:val="00E4350D"/>
    <w:rsid w:val="00E43A2D"/>
    <w:rsid w:val="00E43A74"/>
    <w:rsid w:val="00E43F5E"/>
    <w:rsid w:val="00E4416A"/>
    <w:rsid w:val="00E4449D"/>
    <w:rsid w:val="00E44581"/>
    <w:rsid w:val="00E44677"/>
    <w:rsid w:val="00E448BE"/>
    <w:rsid w:val="00E44947"/>
    <w:rsid w:val="00E449F9"/>
    <w:rsid w:val="00E44D40"/>
    <w:rsid w:val="00E44DAE"/>
    <w:rsid w:val="00E450C9"/>
    <w:rsid w:val="00E45324"/>
    <w:rsid w:val="00E45388"/>
    <w:rsid w:val="00E45734"/>
    <w:rsid w:val="00E45936"/>
    <w:rsid w:val="00E459D4"/>
    <w:rsid w:val="00E461D9"/>
    <w:rsid w:val="00E46333"/>
    <w:rsid w:val="00E46995"/>
    <w:rsid w:val="00E46CD3"/>
    <w:rsid w:val="00E46F9A"/>
    <w:rsid w:val="00E47550"/>
    <w:rsid w:val="00E47D82"/>
    <w:rsid w:val="00E47F98"/>
    <w:rsid w:val="00E47F9B"/>
    <w:rsid w:val="00E503A2"/>
    <w:rsid w:val="00E5051C"/>
    <w:rsid w:val="00E50A14"/>
    <w:rsid w:val="00E50B11"/>
    <w:rsid w:val="00E50E02"/>
    <w:rsid w:val="00E50EDB"/>
    <w:rsid w:val="00E5146B"/>
    <w:rsid w:val="00E51508"/>
    <w:rsid w:val="00E52905"/>
    <w:rsid w:val="00E52C8D"/>
    <w:rsid w:val="00E52D93"/>
    <w:rsid w:val="00E52ECA"/>
    <w:rsid w:val="00E5335D"/>
    <w:rsid w:val="00E533B3"/>
    <w:rsid w:val="00E53408"/>
    <w:rsid w:val="00E53923"/>
    <w:rsid w:val="00E53DB0"/>
    <w:rsid w:val="00E53E7F"/>
    <w:rsid w:val="00E53FD7"/>
    <w:rsid w:val="00E53FF5"/>
    <w:rsid w:val="00E54015"/>
    <w:rsid w:val="00E542AD"/>
    <w:rsid w:val="00E544E1"/>
    <w:rsid w:val="00E547AB"/>
    <w:rsid w:val="00E549C8"/>
    <w:rsid w:val="00E54BD4"/>
    <w:rsid w:val="00E54E1E"/>
    <w:rsid w:val="00E55481"/>
    <w:rsid w:val="00E55F63"/>
    <w:rsid w:val="00E5619A"/>
    <w:rsid w:val="00E562B5"/>
    <w:rsid w:val="00E562EE"/>
    <w:rsid w:val="00E5631D"/>
    <w:rsid w:val="00E5637D"/>
    <w:rsid w:val="00E565F0"/>
    <w:rsid w:val="00E56714"/>
    <w:rsid w:val="00E567D4"/>
    <w:rsid w:val="00E568D0"/>
    <w:rsid w:val="00E568E8"/>
    <w:rsid w:val="00E56CE9"/>
    <w:rsid w:val="00E56F5C"/>
    <w:rsid w:val="00E57128"/>
    <w:rsid w:val="00E571B2"/>
    <w:rsid w:val="00E574C6"/>
    <w:rsid w:val="00E57C5F"/>
    <w:rsid w:val="00E57D55"/>
    <w:rsid w:val="00E60112"/>
    <w:rsid w:val="00E6045C"/>
    <w:rsid w:val="00E60630"/>
    <w:rsid w:val="00E60CDB"/>
    <w:rsid w:val="00E60DC2"/>
    <w:rsid w:val="00E61059"/>
    <w:rsid w:val="00E6126B"/>
    <w:rsid w:val="00E61895"/>
    <w:rsid w:val="00E6202E"/>
    <w:rsid w:val="00E6207B"/>
    <w:rsid w:val="00E62222"/>
    <w:rsid w:val="00E6268D"/>
    <w:rsid w:val="00E62745"/>
    <w:rsid w:val="00E629A1"/>
    <w:rsid w:val="00E630EE"/>
    <w:rsid w:val="00E631DD"/>
    <w:rsid w:val="00E6323A"/>
    <w:rsid w:val="00E63338"/>
    <w:rsid w:val="00E63435"/>
    <w:rsid w:val="00E6347D"/>
    <w:rsid w:val="00E634B4"/>
    <w:rsid w:val="00E6358D"/>
    <w:rsid w:val="00E6385E"/>
    <w:rsid w:val="00E63C32"/>
    <w:rsid w:val="00E64659"/>
    <w:rsid w:val="00E6484D"/>
    <w:rsid w:val="00E64BD8"/>
    <w:rsid w:val="00E64E18"/>
    <w:rsid w:val="00E64E85"/>
    <w:rsid w:val="00E65F9A"/>
    <w:rsid w:val="00E665A1"/>
    <w:rsid w:val="00E66B50"/>
    <w:rsid w:val="00E66B5B"/>
    <w:rsid w:val="00E66D26"/>
    <w:rsid w:val="00E66DC4"/>
    <w:rsid w:val="00E67247"/>
    <w:rsid w:val="00E6736F"/>
    <w:rsid w:val="00E6770D"/>
    <w:rsid w:val="00E67758"/>
    <w:rsid w:val="00E67881"/>
    <w:rsid w:val="00E67900"/>
    <w:rsid w:val="00E67B29"/>
    <w:rsid w:val="00E67BCD"/>
    <w:rsid w:val="00E7008D"/>
    <w:rsid w:val="00E707B1"/>
    <w:rsid w:val="00E70805"/>
    <w:rsid w:val="00E70916"/>
    <w:rsid w:val="00E70BCB"/>
    <w:rsid w:val="00E70FCD"/>
    <w:rsid w:val="00E7106E"/>
    <w:rsid w:val="00E711EF"/>
    <w:rsid w:val="00E714A6"/>
    <w:rsid w:val="00E71564"/>
    <w:rsid w:val="00E7191F"/>
    <w:rsid w:val="00E71D73"/>
    <w:rsid w:val="00E7203C"/>
    <w:rsid w:val="00E72393"/>
    <w:rsid w:val="00E723CF"/>
    <w:rsid w:val="00E728B7"/>
    <w:rsid w:val="00E72933"/>
    <w:rsid w:val="00E72949"/>
    <w:rsid w:val="00E72B06"/>
    <w:rsid w:val="00E72B53"/>
    <w:rsid w:val="00E72E27"/>
    <w:rsid w:val="00E73042"/>
    <w:rsid w:val="00E73071"/>
    <w:rsid w:val="00E734C1"/>
    <w:rsid w:val="00E73C1B"/>
    <w:rsid w:val="00E73C87"/>
    <w:rsid w:val="00E73DE8"/>
    <w:rsid w:val="00E740F1"/>
    <w:rsid w:val="00E74247"/>
    <w:rsid w:val="00E74271"/>
    <w:rsid w:val="00E742F2"/>
    <w:rsid w:val="00E743F3"/>
    <w:rsid w:val="00E747E9"/>
    <w:rsid w:val="00E748CA"/>
    <w:rsid w:val="00E748F2"/>
    <w:rsid w:val="00E74D63"/>
    <w:rsid w:val="00E74E25"/>
    <w:rsid w:val="00E74EA6"/>
    <w:rsid w:val="00E75035"/>
    <w:rsid w:val="00E7509A"/>
    <w:rsid w:val="00E751C6"/>
    <w:rsid w:val="00E75513"/>
    <w:rsid w:val="00E755B5"/>
    <w:rsid w:val="00E75627"/>
    <w:rsid w:val="00E7594C"/>
    <w:rsid w:val="00E75C1A"/>
    <w:rsid w:val="00E75C71"/>
    <w:rsid w:val="00E75E32"/>
    <w:rsid w:val="00E75F62"/>
    <w:rsid w:val="00E76035"/>
    <w:rsid w:val="00E76092"/>
    <w:rsid w:val="00E761B9"/>
    <w:rsid w:val="00E761FE"/>
    <w:rsid w:val="00E76222"/>
    <w:rsid w:val="00E7640B"/>
    <w:rsid w:val="00E7640D"/>
    <w:rsid w:val="00E76519"/>
    <w:rsid w:val="00E76C31"/>
    <w:rsid w:val="00E76C9D"/>
    <w:rsid w:val="00E76F09"/>
    <w:rsid w:val="00E77115"/>
    <w:rsid w:val="00E772BF"/>
    <w:rsid w:val="00E7735B"/>
    <w:rsid w:val="00E77955"/>
    <w:rsid w:val="00E77E6C"/>
    <w:rsid w:val="00E77E74"/>
    <w:rsid w:val="00E77EC2"/>
    <w:rsid w:val="00E8009E"/>
    <w:rsid w:val="00E801FF"/>
    <w:rsid w:val="00E802B3"/>
    <w:rsid w:val="00E80340"/>
    <w:rsid w:val="00E80384"/>
    <w:rsid w:val="00E80531"/>
    <w:rsid w:val="00E806B3"/>
    <w:rsid w:val="00E80A04"/>
    <w:rsid w:val="00E80B95"/>
    <w:rsid w:val="00E80C6E"/>
    <w:rsid w:val="00E80C8A"/>
    <w:rsid w:val="00E80D65"/>
    <w:rsid w:val="00E812FB"/>
    <w:rsid w:val="00E81432"/>
    <w:rsid w:val="00E8146A"/>
    <w:rsid w:val="00E816DD"/>
    <w:rsid w:val="00E81763"/>
    <w:rsid w:val="00E81A23"/>
    <w:rsid w:val="00E81B38"/>
    <w:rsid w:val="00E81BE8"/>
    <w:rsid w:val="00E82319"/>
    <w:rsid w:val="00E82625"/>
    <w:rsid w:val="00E826F4"/>
    <w:rsid w:val="00E82C56"/>
    <w:rsid w:val="00E82F83"/>
    <w:rsid w:val="00E82FF7"/>
    <w:rsid w:val="00E833C9"/>
    <w:rsid w:val="00E8374B"/>
    <w:rsid w:val="00E83937"/>
    <w:rsid w:val="00E83ABE"/>
    <w:rsid w:val="00E83ADD"/>
    <w:rsid w:val="00E83D92"/>
    <w:rsid w:val="00E8434A"/>
    <w:rsid w:val="00E845EB"/>
    <w:rsid w:val="00E8481B"/>
    <w:rsid w:val="00E849A7"/>
    <w:rsid w:val="00E84B23"/>
    <w:rsid w:val="00E84BBA"/>
    <w:rsid w:val="00E84C2A"/>
    <w:rsid w:val="00E84EAD"/>
    <w:rsid w:val="00E85236"/>
    <w:rsid w:val="00E853D2"/>
    <w:rsid w:val="00E853D9"/>
    <w:rsid w:val="00E85669"/>
    <w:rsid w:val="00E856A1"/>
    <w:rsid w:val="00E857E2"/>
    <w:rsid w:val="00E85B28"/>
    <w:rsid w:val="00E8609A"/>
    <w:rsid w:val="00E86277"/>
    <w:rsid w:val="00E86534"/>
    <w:rsid w:val="00E86607"/>
    <w:rsid w:val="00E86BC2"/>
    <w:rsid w:val="00E86CB7"/>
    <w:rsid w:val="00E86DD7"/>
    <w:rsid w:val="00E87241"/>
    <w:rsid w:val="00E877B3"/>
    <w:rsid w:val="00E87904"/>
    <w:rsid w:val="00E87B73"/>
    <w:rsid w:val="00E87C3C"/>
    <w:rsid w:val="00E87C60"/>
    <w:rsid w:val="00E900B6"/>
    <w:rsid w:val="00E906AD"/>
    <w:rsid w:val="00E90935"/>
    <w:rsid w:val="00E90BBB"/>
    <w:rsid w:val="00E90BFD"/>
    <w:rsid w:val="00E90DF0"/>
    <w:rsid w:val="00E9104A"/>
    <w:rsid w:val="00E91351"/>
    <w:rsid w:val="00E91600"/>
    <w:rsid w:val="00E91657"/>
    <w:rsid w:val="00E91C59"/>
    <w:rsid w:val="00E91CD4"/>
    <w:rsid w:val="00E91EE9"/>
    <w:rsid w:val="00E91F36"/>
    <w:rsid w:val="00E92789"/>
    <w:rsid w:val="00E92B45"/>
    <w:rsid w:val="00E92C8E"/>
    <w:rsid w:val="00E92CA7"/>
    <w:rsid w:val="00E93372"/>
    <w:rsid w:val="00E939D8"/>
    <w:rsid w:val="00E93A5B"/>
    <w:rsid w:val="00E93A84"/>
    <w:rsid w:val="00E9422F"/>
    <w:rsid w:val="00E94318"/>
    <w:rsid w:val="00E94372"/>
    <w:rsid w:val="00E946B9"/>
    <w:rsid w:val="00E94771"/>
    <w:rsid w:val="00E94955"/>
    <w:rsid w:val="00E94F75"/>
    <w:rsid w:val="00E95029"/>
    <w:rsid w:val="00E95316"/>
    <w:rsid w:val="00E9549D"/>
    <w:rsid w:val="00E95843"/>
    <w:rsid w:val="00E95993"/>
    <w:rsid w:val="00E95B61"/>
    <w:rsid w:val="00E95C55"/>
    <w:rsid w:val="00E96197"/>
    <w:rsid w:val="00E96322"/>
    <w:rsid w:val="00E9653E"/>
    <w:rsid w:val="00E96BCF"/>
    <w:rsid w:val="00E96C5A"/>
    <w:rsid w:val="00E96EAC"/>
    <w:rsid w:val="00E972BE"/>
    <w:rsid w:val="00E97301"/>
    <w:rsid w:val="00E97411"/>
    <w:rsid w:val="00E97525"/>
    <w:rsid w:val="00E9759A"/>
    <w:rsid w:val="00E976CC"/>
    <w:rsid w:val="00E97752"/>
    <w:rsid w:val="00E9798C"/>
    <w:rsid w:val="00E97A38"/>
    <w:rsid w:val="00E97B29"/>
    <w:rsid w:val="00E97EB0"/>
    <w:rsid w:val="00EA01B9"/>
    <w:rsid w:val="00EA0615"/>
    <w:rsid w:val="00EA074E"/>
    <w:rsid w:val="00EA0A6F"/>
    <w:rsid w:val="00EA0FB9"/>
    <w:rsid w:val="00EA125F"/>
    <w:rsid w:val="00EA1280"/>
    <w:rsid w:val="00EA18AC"/>
    <w:rsid w:val="00EA1956"/>
    <w:rsid w:val="00EA1A50"/>
    <w:rsid w:val="00EA1F9D"/>
    <w:rsid w:val="00EA21E7"/>
    <w:rsid w:val="00EA21F8"/>
    <w:rsid w:val="00EA226D"/>
    <w:rsid w:val="00EA250A"/>
    <w:rsid w:val="00EA278D"/>
    <w:rsid w:val="00EA2D50"/>
    <w:rsid w:val="00EA2E6A"/>
    <w:rsid w:val="00EA2F6B"/>
    <w:rsid w:val="00EA30BA"/>
    <w:rsid w:val="00EA3276"/>
    <w:rsid w:val="00EA336C"/>
    <w:rsid w:val="00EA33A3"/>
    <w:rsid w:val="00EA3F6D"/>
    <w:rsid w:val="00EA451F"/>
    <w:rsid w:val="00EA4A3F"/>
    <w:rsid w:val="00EA4A91"/>
    <w:rsid w:val="00EA4C25"/>
    <w:rsid w:val="00EA4C9A"/>
    <w:rsid w:val="00EA4D13"/>
    <w:rsid w:val="00EA4DB0"/>
    <w:rsid w:val="00EA4E27"/>
    <w:rsid w:val="00EA55CC"/>
    <w:rsid w:val="00EA5654"/>
    <w:rsid w:val="00EA56A9"/>
    <w:rsid w:val="00EA59B1"/>
    <w:rsid w:val="00EA5ECD"/>
    <w:rsid w:val="00EA6049"/>
    <w:rsid w:val="00EA63F6"/>
    <w:rsid w:val="00EA64A5"/>
    <w:rsid w:val="00EA656E"/>
    <w:rsid w:val="00EA66E5"/>
    <w:rsid w:val="00EA6DF1"/>
    <w:rsid w:val="00EA7064"/>
    <w:rsid w:val="00EA7241"/>
    <w:rsid w:val="00EA7960"/>
    <w:rsid w:val="00EA7BA0"/>
    <w:rsid w:val="00EA7EDB"/>
    <w:rsid w:val="00EA7F31"/>
    <w:rsid w:val="00EA7F8F"/>
    <w:rsid w:val="00EB0374"/>
    <w:rsid w:val="00EB052E"/>
    <w:rsid w:val="00EB088A"/>
    <w:rsid w:val="00EB09DD"/>
    <w:rsid w:val="00EB0B25"/>
    <w:rsid w:val="00EB113D"/>
    <w:rsid w:val="00EB1170"/>
    <w:rsid w:val="00EB1315"/>
    <w:rsid w:val="00EB159C"/>
    <w:rsid w:val="00EB1610"/>
    <w:rsid w:val="00EB16E7"/>
    <w:rsid w:val="00EB172F"/>
    <w:rsid w:val="00EB19C5"/>
    <w:rsid w:val="00EB1B8D"/>
    <w:rsid w:val="00EB1C86"/>
    <w:rsid w:val="00EB23B5"/>
    <w:rsid w:val="00EB2664"/>
    <w:rsid w:val="00EB2C9F"/>
    <w:rsid w:val="00EB2F93"/>
    <w:rsid w:val="00EB386E"/>
    <w:rsid w:val="00EB3C22"/>
    <w:rsid w:val="00EB3D20"/>
    <w:rsid w:val="00EB3E72"/>
    <w:rsid w:val="00EB3E73"/>
    <w:rsid w:val="00EB3EAD"/>
    <w:rsid w:val="00EB3F31"/>
    <w:rsid w:val="00EB3FB6"/>
    <w:rsid w:val="00EB442C"/>
    <w:rsid w:val="00EB4499"/>
    <w:rsid w:val="00EB44AA"/>
    <w:rsid w:val="00EB465C"/>
    <w:rsid w:val="00EB4784"/>
    <w:rsid w:val="00EB4AF3"/>
    <w:rsid w:val="00EB4B8A"/>
    <w:rsid w:val="00EB4F65"/>
    <w:rsid w:val="00EB523A"/>
    <w:rsid w:val="00EB5393"/>
    <w:rsid w:val="00EB5534"/>
    <w:rsid w:val="00EB56F7"/>
    <w:rsid w:val="00EB580D"/>
    <w:rsid w:val="00EB5870"/>
    <w:rsid w:val="00EB5E66"/>
    <w:rsid w:val="00EB617E"/>
    <w:rsid w:val="00EB621D"/>
    <w:rsid w:val="00EB6225"/>
    <w:rsid w:val="00EB684C"/>
    <w:rsid w:val="00EB6B9C"/>
    <w:rsid w:val="00EB6CC4"/>
    <w:rsid w:val="00EB6CC6"/>
    <w:rsid w:val="00EB7156"/>
    <w:rsid w:val="00EB7229"/>
    <w:rsid w:val="00EB750D"/>
    <w:rsid w:val="00EB75DF"/>
    <w:rsid w:val="00EB76C7"/>
    <w:rsid w:val="00EB7DD5"/>
    <w:rsid w:val="00EC032C"/>
    <w:rsid w:val="00EC038F"/>
    <w:rsid w:val="00EC0BD2"/>
    <w:rsid w:val="00EC0C2A"/>
    <w:rsid w:val="00EC1190"/>
    <w:rsid w:val="00EC11C1"/>
    <w:rsid w:val="00EC138D"/>
    <w:rsid w:val="00EC14E6"/>
    <w:rsid w:val="00EC1549"/>
    <w:rsid w:val="00EC18D6"/>
    <w:rsid w:val="00EC18F5"/>
    <w:rsid w:val="00EC19FA"/>
    <w:rsid w:val="00EC1BDE"/>
    <w:rsid w:val="00EC1DC3"/>
    <w:rsid w:val="00EC1F6A"/>
    <w:rsid w:val="00EC20F2"/>
    <w:rsid w:val="00EC24D9"/>
    <w:rsid w:val="00EC2659"/>
    <w:rsid w:val="00EC2812"/>
    <w:rsid w:val="00EC29F8"/>
    <w:rsid w:val="00EC2AF6"/>
    <w:rsid w:val="00EC2D14"/>
    <w:rsid w:val="00EC2F2B"/>
    <w:rsid w:val="00EC3319"/>
    <w:rsid w:val="00EC36EB"/>
    <w:rsid w:val="00EC372D"/>
    <w:rsid w:val="00EC3894"/>
    <w:rsid w:val="00EC3A15"/>
    <w:rsid w:val="00EC3A23"/>
    <w:rsid w:val="00EC3CD9"/>
    <w:rsid w:val="00EC3EAD"/>
    <w:rsid w:val="00EC3F8E"/>
    <w:rsid w:val="00EC425F"/>
    <w:rsid w:val="00EC44E9"/>
    <w:rsid w:val="00EC4583"/>
    <w:rsid w:val="00EC49E6"/>
    <w:rsid w:val="00EC4B14"/>
    <w:rsid w:val="00EC4EE1"/>
    <w:rsid w:val="00EC5630"/>
    <w:rsid w:val="00EC5B75"/>
    <w:rsid w:val="00EC5BE2"/>
    <w:rsid w:val="00EC5E27"/>
    <w:rsid w:val="00EC5E7B"/>
    <w:rsid w:val="00EC60FA"/>
    <w:rsid w:val="00EC61EB"/>
    <w:rsid w:val="00EC6615"/>
    <w:rsid w:val="00EC6717"/>
    <w:rsid w:val="00EC68F3"/>
    <w:rsid w:val="00EC6A6A"/>
    <w:rsid w:val="00EC6C4A"/>
    <w:rsid w:val="00EC6D9A"/>
    <w:rsid w:val="00EC6DED"/>
    <w:rsid w:val="00EC6E39"/>
    <w:rsid w:val="00EC76BB"/>
    <w:rsid w:val="00EC7832"/>
    <w:rsid w:val="00EC7B23"/>
    <w:rsid w:val="00EC7BF9"/>
    <w:rsid w:val="00EC7C5D"/>
    <w:rsid w:val="00EC7C95"/>
    <w:rsid w:val="00ED060C"/>
    <w:rsid w:val="00ED106F"/>
    <w:rsid w:val="00ED10AF"/>
    <w:rsid w:val="00ED12CC"/>
    <w:rsid w:val="00ED153C"/>
    <w:rsid w:val="00ED19CC"/>
    <w:rsid w:val="00ED1BFB"/>
    <w:rsid w:val="00ED1ED4"/>
    <w:rsid w:val="00ED1F12"/>
    <w:rsid w:val="00ED2054"/>
    <w:rsid w:val="00ED2203"/>
    <w:rsid w:val="00ED249D"/>
    <w:rsid w:val="00ED264C"/>
    <w:rsid w:val="00ED26A7"/>
    <w:rsid w:val="00ED3100"/>
    <w:rsid w:val="00ED34C0"/>
    <w:rsid w:val="00ED37A1"/>
    <w:rsid w:val="00ED37DB"/>
    <w:rsid w:val="00ED3C13"/>
    <w:rsid w:val="00ED3E78"/>
    <w:rsid w:val="00ED440E"/>
    <w:rsid w:val="00ED4441"/>
    <w:rsid w:val="00ED4480"/>
    <w:rsid w:val="00ED4630"/>
    <w:rsid w:val="00ED4676"/>
    <w:rsid w:val="00ED4998"/>
    <w:rsid w:val="00ED4E8C"/>
    <w:rsid w:val="00ED5149"/>
    <w:rsid w:val="00ED52A3"/>
    <w:rsid w:val="00ED5590"/>
    <w:rsid w:val="00ED573E"/>
    <w:rsid w:val="00ED5895"/>
    <w:rsid w:val="00ED612F"/>
    <w:rsid w:val="00ED623D"/>
    <w:rsid w:val="00ED6288"/>
    <w:rsid w:val="00ED653B"/>
    <w:rsid w:val="00ED6645"/>
    <w:rsid w:val="00ED6676"/>
    <w:rsid w:val="00ED68F1"/>
    <w:rsid w:val="00ED6E76"/>
    <w:rsid w:val="00ED6F37"/>
    <w:rsid w:val="00ED7007"/>
    <w:rsid w:val="00ED7161"/>
    <w:rsid w:val="00ED739E"/>
    <w:rsid w:val="00ED742E"/>
    <w:rsid w:val="00ED74D8"/>
    <w:rsid w:val="00ED7A81"/>
    <w:rsid w:val="00ED7B44"/>
    <w:rsid w:val="00ED7C53"/>
    <w:rsid w:val="00ED7C90"/>
    <w:rsid w:val="00ED7D45"/>
    <w:rsid w:val="00ED7F95"/>
    <w:rsid w:val="00EE00E4"/>
    <w:rsid w:val="00EE04C2"/>
    <w:rsid w:val="00EE04C7"/>
    <w:rsid w:val="00EE05FB"/>
    <w:rsid w:val="00EE06AF"/>
    <w:rsid w:val="00EE085A"/>
    <w:rsid w:val="00EE08D1"/>
    <w:rsid w:val="00EE0D94"/>
    <w:rsid w:val="00EE1631"/>
    <w:rsid w:val="00EE1718"/>
    <w:rsid w:val="00EE1A24"/>
    <w:rsid w:val="00EE1ACC"/>
    <w:rsid w:val="00EE1D2D"/>
    <w:rsid w:val="00EE20F5"/>
    <w:rsid w:val="00EE2104"/>
    <w:rsid w:val="00EE22F6"/>
    <w:rsid w:val="00EE2399"/>
    <w:rsid w:val="00EE26D0"/>
    <w:rsid w:val="00EE2772"/>
    <w:rsid w:val="00EE2851"/>
    <w:rsid w:val="00EE2AFD"/>
    <w:rsid w:val="00EE2B5A"/>
    <w:rsid w:val="00EE323E"/>
    <w:rsid w:val="00EE36DC"/>
    <w:rsid w:val="00EE39E2"/>
    <w:rsid w:val="00EE3A73"/>
    <w:rsid w:val="00EE3B26"/>
    <w:rsid w:val="00EE3D87"/>
    <w:rsid w:val="00EE3F47"/>
    <w:rsid w:val="00EE4396"/>
    <w:rsid w:val="00EE43FD"/>
    <w:rsid w:val="00EE4443"/>
    <w:rsid w:val="00EE48B5"/>
    <w:rsid w:val="00EE48C5"/>
    <w:rsid w:val="00EE495B"/>
    <w:rsid w:val="00EE4B70"/>
    <w:rsid w:val="00EE4C18"/>
    <w:rsid w:val="00EE4CC9"/>
    <w:rsid w:val="00EE4DFF"/>
    <w:rsid w:val="00EE52F8"/>
    <w:rsid w:val="00EE5376"/>
    <w:rsid w:val="00EE581C"/>
    <w:rsid w:val="00EE5913"/>
    <w:rsid w:val="00EE5C24"/>
    <w:rsid w:val="00EE5F42"/>
    <w:rsid w:val="00EE5F85"/>
    <w:rsid w:val="00EE619A"/>
    <w:rsid w:val="00EE628F"/>
    <w:rsid w:val="00EE650E"/>
    <w:rsid w:val="00EE6661"/>
    <w:rsid w:val="00EE68A1"/>
    <w:rsid w:val="00EE68A9"/>
    <w:rsid w:val="00EE700D"/>
    <w:rsid w:val="00EE7043"/>
    <w:rsid w:val="00EE7533"/>
    <w:rsid w:val="00EE756C"/>
    <w:rsid w:val="00EE76CF"/>
    <w:rsid w:val="00EE7DF6"/>
    <w:rsid w:val="00EE7F14"/>
    <w:rsid w:val="00EF029E"/>
    <w:rsid w:val="00EF06BE"/>
    <w:rsid w:val="00EF07A9"/>
    <w:rsid w:val="00EF0E35"/>
    <w:rsid w:val="00EF17A6"/>
    <w:rsid w:val="00EF1922"/>
    <w:rsid w:val="00EF1B0F"/>
    <w:rsid w:val="00EF1C24"/>
    <w:rsid w:val="00EF1DCB"/>
    <w:rsid w:val="00EF216E"/>
    <w:rsid w:val="00EF21E2"/>
    <w:rsid w:val="00EF220E"/>
    <w:rsid w:val="00EF241F"/>
    <w:rsid w:val="00EF342E"/>
    <w:rsid w:val="00EF34A4"/>
    <w:rsid w:val="00EF3919"/>
    <w:rsid w:val="00EF3BCC"/>
    <w:rsid w:val="00EF3D85"/>
    <w:rsid w:val="00EF3E84"/>
    <w:rsid w:val="00EF435A"/>
    <w:rsid w:val="00EF485D"/>
    <w:rsid w:val="00EF4A32"/>
    <w:rsid w:val="00EF4B1C"/>
    <w:rsid w:val="00EF5C37"/>
    <w:rsid w:val="00EF5DDB"/>
    <w:rsid w:val="00EF5E3C"/>
    <w:rsid w:val="00EF5EA7"/>
    <w:rsid w:val="00EF6023"/>
    <w:rsid w:val="00EF6233"/>
    <w:rsid w:val="00EF67F2"/>
    <w:rsid w:val="00EF6919"/>
    <w:rsid w:val="00EF6B4A"/>
    <w:rsid w:val="00EF6C9B"/>
    <w:rsid w:val="00EF7C06"/>
    <w:rsid w:val="00EF7E23"/>
    <w:rsid w:val="00F001DF"/>
    <w:rsid w:val="00F0026C"/>
    <w:rsid w:val="00F002D7"/>
    <w:rsid w:val="00F012A9"/>
    <w:rsid w:val="00F012FF"/>
    <w:rsid w:val="00F01382"/>
    <w:rsid w:val="00F01787"/>
    <w:rsid w:val="00F01960"/>
    <w:rsid w:val="00F01E9A"/>
    <w:rsid w:val="00F01EC8"/>
    <w:rsid w:val="00F02064"/>
    <w:rsid w:val="00F0224E"/>
    <w:rsid w:val="00F0285B"/>
    <w:rsid w:val="00F028CA"/>
    <w:rsid w:val="00F02A16"/>
    <w:rsid w:val="00F02D58"/>
    <w:rsid w:val="00F03182"/>
    <w:rsid w:val="00F03273"/>
    <w:rsid w:val="00F03348"/>
    <w:rsid w:val="00F03355"/>
    <w:rsid w:val="00F03488"/>
    <w:rsid w:val="00F036ED"/>
    <w:rsid w:val="00F03A23"/>
    <w:rsid w:val="00F03A80"/>
    <w:rsid w:val="00F03CF1"/>
    <w:rsid w:val="00F03D0B"/>
    <w:rsid w:val="00F040A5"/>
    <w:rsid w:val="00F0412A"/>
    <w:rsid w:val="00F04325"/>
    <w:rsid w:val="00F04460"/>
    <w:rsid w:val="00F04929"/>
    <w:rsid w:val="00F04DC3"/>
    <w:rsid w:val="00F04FD1"/>
    <w:rsid w:val="00F050DD"/>
    <w:rsid w:val="00F05DA4"/>
    <w:rsid w:val="00F05E5D"/>
    <w:rsid w:val="00F0631D"/>
    <w:rsid w:val="00F06A3C"/>
    <w:rsid w:val="00F06D46"/>
    <w:rsid w:val="00F0701F"/>
    <w:rsid w:val="00F070E8"/>
    <w:rsid w:val="00F07229"/>
    <w:rsid w:val="00F0741A"/>
    <w:rsid w:val="00F074C0"/>
    <w:rsid w:val="00F07657"/>
    <w:rsid w:val="00F077AA"/>
    <w:rsid w:val="00F077D8"/>
    <w:rsid w:val="00F07B53"/>
    <w:rsid w:val="00F07E80"/>
    <w:rsid w:val="00F1000D"/>
    <w:rsid w:val="00F1000F"/>
    <w:rsid w:val="00F1017C"/>
    <w:rsid w:val="00F10565"/>
    <w:rsid w:val="00F1063E"/>
    <w:rsid w:val="00F1083B"/>
    <w:rsid w:val="00F10EB8"/>
    <w:rsid w:val="00F1101C"/>
    <w:rsid w:val="00F111CD"/>
    <w:rsid w:val="00F115F3"/>
    <w:rsid w:val="00F11673"/>
    <w:rsid w:val="00F11849"/>
    <w:rsid w:val="00F12409"/>
    <w:rsid w:val="00F12456"/>
    <w:rsid w:val="00F1246A"/>
    <w:rsid w:val="00F12B3D"/>
    <w:rsid w:val="00F12EB1"/>
    <w:rsid w:val="00F130B9"/>
    <w:rsid w:val="00F13192"/>
    <w:rsid w:val="00F13193"/>
    <w:rsid w:val="00F131C7"/>
    <w:rsid w:val="00F1321F"/>
    <w:rsid w:val="00F134AA"/>
    <w:rsid w:val="00F1355B"/>
    <w:rsid w:val="00F137CB"/>
    <w:rsid w:val="00F13CB2"/>
    <w:rsid w:val="00F13EF1"/>
    <w:rsid w:val="00F1434C"/>
    <w:rsid w:val="00F14568"/>
    <w:rsid w:val="00F14673"/>
    <w:rsid w:val="00F1467B"/>
    <w:rsid w:val="00F14812"/>
    <w:rsid w:val="00F14A77"/>
    <w:rsid w:val="00F14DAE"/>
    <w:rsid w:val="00F14FE9"/>
    <w:rsid w:val="00F15664"/>
    <w:rsid w:val="00F1572D"/>
    <w:rsid w:val="00F15776"/>
    <w:rsid w:val="00F1586C"/>
    <w:rsid w:val="00F15A6B"/>
    <w:rsid w:val="00F15BCE"/>
    <w:rsid w:val="00F16A73"/>
    <w:rsid w:val="00F16C38"/>
    <w:rsid w:val="00F16D2C"/>
    <w:rsid w:val="00F16FA0"/>
    <w:rsid w:val="00F16FAD"/>
    <w:rsid w:val="00F1706C"/>
    <w:rsid w:val="00F17322"/>
    <w:rsid w:val="00F17CFF"/>
    <w:rsid w:val="00F17D1F"/>
    <w:rsid w:val="00F17D3B"/>
    <w:rsid w:val="00F17ECE"/>
    <w:rsid w:val="00F17F6B"/>
    <w:rsid w:val="00F17F7F"/>
    <w:rsid w:val="00F2011B"/>
    <w:rsid w:val="00F20C57"/>
    <w:rsid w:val="00F20D5E"/>
    <w:rsid w:val="00F20D69"/>
    <w:rsid w:val="00F2105C"/>
    <w:rsid w:val="00F2124F"/>
    <w:rsid w:val="00F2156A"/>
    <w:rsid w:val="00F21904"/>
    <w:rsid w:val="00F219CE"/>
    <w:rsid w:val="00F221E9"/>
    <w:rsid w:val="00F226D0"/>
    <w:rsid w:val="00F22736"/>
    <w:rsid w:val="00F22B95"/>
    <w:rsid w:val="00F22F26"/>
    <w:rsid w:val="00F22FA5"/>
    <w:rsid w:val="00F2356A"/>
    <w:rsid w:val="00F237E2"/>
    <w:rsid w:val="00F23B37"/>
    <w:rsid w:val="00F23C6D"/>
    <w:rsid w:val="00F23D36"/>
    <w:rsid w:val="00F2416E"/>
    <w:rsid w:val="00F241ED"/>
    <w:rsid w:val="00F24714"/>
    <w:rsid w:val="00F24871"/>
    <w:rsid w:val="00F24ACF"/>
    <w:rsid w:val="00F24CC7"/>
    <w:rsid w:val="00F24F1F"/>
    <w:rsid w:val="00F252D0"/>
    <w:rsid w:val="00F25749"/>
    <w:rsid w:val="00F25E06"/>
    <w:rsid w:val="00F25F8A"/>
    <w:rsid w:val="00F2661B"/>
    <w:rsid w:val="00F266E0"/>
    <w:rsid w:val="00F26B3F"/>
    <w:rsid w:val="00F26BE9"/>
    <w:rsid w:val="00F26D77"/>
    <w:rsid w:val="00F26EA0"/>
    <w:rsid w:val="00F26FE1"/>
    <w:rsid w:val="00F27225"/>
    <w:rsid w:val="00F2733C"/>
    <w:rsid w:val="00F2747B"/>
    <w:rsid w:val="00F27501"/>
    <w:rsid w:val="00F27598"/>
    <w:rsid w:val="00F276E3"/>
    <w:rsid w:val="00F27BD1"/>
    <w:rsid w:val="00F27DED"/>
    <w:rsid w:val="00F27F09"/>
    <w:rsid w:val="00F27FC5"/>
    <w:rsid w:val="00F300C6"/>
    <w:rsid w:val="00F30700"/>
    <w:rsid w:val="00F307E9"/>
    <w:rsid w:val="00F3089C"/>
    <w:rsid w:val="00F31029"/>
    <w:rsid w:val="00F314D1"/>
    <w:rsid w:val="00F32534"/>
    <w:rsid w:val="00F325AC"/>
    <w:rsid w:val="00F3268A"/>
    <w:rsid w:val="00F326B7"/>
    <w:rsid w:val="00F32733"/>
    <w:rsid w:val="00F327F7"/>
    <w:rsid w:val="00F32902"/>
    <w:rsid w:val="00F33134"/>
    <w:rsid w:val="00F3356B"/>
    <w:rsid w:val="00F335BE"/>
    <w:rsid w:val="00F337D8"/>
    <w:rsid w:val="00F3398F"/>
    <w:rsid w:val="00F33ADB"/>
    <w:rsid w:val="00F33C00"/>
    <w:rsid w:val="00F341AB"/>
    <w:rsid w:val="00F341D3"/>
    <w:rsid w:val="00F344EC"/>
    <w:rsid w:val="00F347D5"/>
    <w:rsid w:val="00F34EC4"/>
    <w:rsid w:val="00F35470"/>
    <w:rsid w:val="00F3569F"/>
    <w:rsid w:val="00F358A7"/>
    <w:rsid w:val="00F35A01"/>
    <w:rsid w:val="00F35A06"/>
    <w:rsid w:val="00F35B36"/>
    <w:rsid w:val="00F35E40"/>
    <w:rsid w:val="00F35F27"/>
    <w:rsid w:val="00F360E7"/>
    <w:rsid w:val="00F36989"/>
    <w:rsid w:val="00F36AC5"/>
    <w:rsid w:val="00F36D14"/>
    <w:rsid w:val="00F36DFD"/>
    <w:rsid w:val="00F36DFE"/>
    <w:rsid w:val="00F376C3"/>
    <w:rsid w:val="00F37E0B"/>
    <w:rsid w:val="00F37F1E"/>
    <w:rsid w:val="00F37F9D"/>
    <w:rsid w:val="00F40825"/>
    <w:rsid w:val="00F408B9"/>
    <w:rsid w:val="00F409E8"/>
    <w:rsid w:val="00F40A44"/>
    <w:rsid w:val="00F40B71"/>
    <w:rsid w:val="00F41042"/>
    <w:rsid w:val="00F41183"/>
    <w:rsid w:val="00F41223"/>
    <w:rsid w:val="00F4127B"/>
    <w:rsid w:val="00F41408"/>
    <w:rsid w:val="00F415BF"/>
    <w:rsid w:val="00F41609"/>
    <w:rsid w:val="00F41763"/>
    <w:rsid w:val="00F417F0"/>
    <w:rsid w:val="00F4191F"/>
    <w:rsid w:val="00F41BF6"/>
    <w:rsid w:val="00F41D1A"/>
    <w:rsid w:val="00F41EF0"/>
    <w:rsid w:val="00F420D3"/>
    <w:rsid w:val="00F42257"/>
    <w:rsid w:val="00F4233A"/>
    <w:rsid w:val="00F423BB"/>
    <w:rsid w:val="00F424D1"/>
    <w:rsid w:val="00F42C54"/>
    <w:rsid w:val="00F42F14"/>
    <w:rsid w:val="00F42F39"/>
    <w:rsid w:val="00F43078"/>
    <w:rsid w:val="00F430FD"/>
    <w:rsid w:val="00F4339B"/>
    <w:rsid w:val="00F43478"/>
    <w:rsid w:val="00F4394E"/>
    <w:rsid w:val="00F43BAB"/>
    <w:rsid w:val="00F43E35"/>
    <w:rsid w:val="00F44650"/>
    <w:rsid w:val="00F44AB5"/>
    <w:rsid w:val="00F44D44"/>
    <w:rsid w:val="00F44EC6"/>
    <w:rsid w:val="00F44F8E"/>
    <w:rsid w:val="00F4513A"/>
    <w:rsid w:val="00F4513E"/>
    <w:rsid w:val="00F45174"/>
    <w:rsid w:val="00F45197"/>
    <w:rsid w:val="00F45235"/>
    <w:rsid w:val="00F45236"/>
    <w:rsid w:val="00F4540D"/>
    <w:rsid w:val="00F45A61"/>
    <w:rsid w:val="00F45B17"/>
    <w:rsid w:val="00F45C1A"/>
    <w:rsid w:val="00F45D38"/>
    <w:rsid w:val="00F4607F"/>
    <w:rsid w:val="00F467FD"/>
    <w:rsid w:val="00F46A04"/>
    <w:rsid w:val="00F46DA6"/>
    <w:rsid w:val="00F46ED4"/>
    <w:rsid w:val="00F47013"/>
    <w:rsid w:val="00F47177"/>
    <w:rsid w:val="00F47563"/>
    <w:rsid w:val="00F47802"/>
    <w:rsid w:val="00F47AE9"/>
    <w:rsid w:val="00F47BFB"/>
    <w:rsid w:val="00F47E0C"/>
    <w:rsid w:val="00F50122"/>
    <w:rsid w:val="00F5015E"/>
    <w:rsid w:val="00F509E3"/>
    <w:rsid w:val="00F50EFC"/>
    <w:rsid w:val="00F510EC"/>
    <w:rsid w:val="00F5143E"/>
    <w:rsid w:val="00F51798"/>
    <w:rsid w:val="00F518EF"/>
    <w:rsid w:val="00F51906"/>
    <w:rsid w:val="00F51C6D"/>
    <w:rsid w:val="00F51E1B"/>
    <w:rsid w:val="00F521F1"/>
    <w:rsid w:val="00F5220C"/>
    <w:rsid w:val="00F52233"/>
    <w:rsid w:val="00F522D4"/>
    <w:rsid w:val="00F522E9"/>
    <w:rsid w:val="00F524C3"/>
    <w:rsid w:val="00F52814"/>
    <w:rsid w:val="00F5282C"/>
    <w:rsid w:val="00F52D1A"/>
    <w:rsid w:val="00F52D40"/>
    <w:rsid w:val="00F5305F"/>
    <w:rsid w:val="00F532C2"/>
    <w:rsid w:val="00F5372F"/>
    <w:rsid w:val="00F53BC9"/>
    <w:rsid w:val="00F53D98"/>
    <w:rsid w:val="00F542A3"/>
    <w:rsid w:val="00F54342"/>
    <w:rsid w:val="00F545EB"/>
    <w:rsid w:val="00F5476A"/>
    <w:rsid w:val="00F547C6"/>
    <w:rsid w:val="00F549A7"/>
    <w:rsid w:val="00F54FA3"/>
    <w:rsid w:val="00F551CB"/>
    <w:rsid w:val="00F5550B"/>
    <w:rsid w:val="00F55917"/>
    <w:rsid w:val="00F55992"/>
    <w:rsid w:val="00F55A15"/>
    <w:rsid w:val="00F55F75"/>
    <w:rsid w:val="00F5626F"/>
    <w:rsid w:val="00F5674C"/>
    <w:rsid w:val="00F56B05"/>
    <w:rsid w:val="00F56BF2"/>
    <w:rsid w:val="00F56C5D"/>
    <w:rsid w:val="00F56DF3"/>
    <w:rsid w:val="00F56E50"/>
    <w:rsid w:val="00F56FA3"/>
    <w:rsid w:val="00F56FB0"/>
    <w:rsid w:val="00F5725C"/>
    <w:rsid w:val="00F5728A"/>
    <w:rsid w:val="00F573EF"/>
    <w:rsid w:val="00F5759C"/>
    <w:rsid w:val="00F57731"/>
    <w:rsid w:val="00F5796B"/>
    <w:rsid w:val="00F57D2E"/>
    <w:rsid w:val="00F6009E"/>
    <w:rsid w:val="00F6020A"/>
    <w:rsid w:val="00F60513"/>
    <w:rsid w:val="00F605CC"/>
    <w:rsid w:val="00F608D1"/>
    <w:rsid w:val="00F60952"/>
    <w:rsid w:val="00F612E4"/>
    <w:rsid w:val="00F61AD2"/>
    <w:rsid w:val="00F61AEA"/>
    <w:rsid w:val="00F61C00"/>
    <w:rsid w:val="00F61DD0"/>
    <w:rsid w:val="00F61E3E"/>
    <w:rsid w:val="00F61F61"/>
    <w:rsid w:val="00F6223D"/>
    <w:rsid w:val="00F62308"/>
    <w:rsid w:val="00F62437"/>
    <w:rsid w:val="00F62623"/>
    <w:rsid w:val="00F62806"/>
    <w:rsid w:val="00F6285A"/>
    <w:rsid w:val="00F62F6B"/>
    <w:rsid w:val="00F630A4"/>
    <w:rsid w:val="00F632FB"/>
    <w:rsid w:val="00F63869"/>
    <w:rsid w:val="00F63E69"/>
    <w:rsid w:val="00F64251"/>
    <w:rsid w:val="00F64621"/>
    <w:rsid w:val="00F646A1"/>
    <w:rsid w:val="00F646EC"/>
    <w:rsid w:val="00F64978"/>
    <w:rsid w:val="00F6498D"/>
    <w:rsid w:val="00F64D43"/>
    <w:rsid w:val="00F64E2C"/>
    <w:rsid w:val="00F64EFC"/>
    <w:rsid w:val="00F651E8"/>
    <w:rsid w:val="00F658AA"/>
    <w:rsid w:val="00F65E6B"/>
    <w:rsid w:val="00F662A3"/>
    <w:rsid w:val="00F667C7"/>
    <w:rsid w:val="00F6714E"/>
    <w:rsid w:val="00F675B3"/>
    <w:rsid w:val="00F677DE"/>
    <w:rsid w:val="00F67A05"/>
    <w:rsid w:val="00F67A20"/>
    <w:rsid w:val="00F67B75"/>
    <w:rsid w:val="00F67B95"/>
    <w:rsid w:val="00F67D83"/>
    <w:rsid w:val="00F67E3D"/>
    <w:rsid w:val="00F70005"/>
    <w:rsid w:val="00F7039D"/>
    <w:rsid w:val="00F707A4"/>
    <w:rsid w:val="00F70891"/>
    <w:rsid w:val="00F70902"/>
    <w:rsid w:val="00F70B2A"/>
    <w:rsid w:val="00F70B85"/>
    <w:rsid w:val="00F7105E"/>
    <w:rsid w:val="00F71063"/>
    <w:rsid w:val="00F7106C"/>
    <w:rsid w:val="00F712F6"/>
    <w:rsid w:val="00F713ED"/>
    <w:rsid w:val="00F71442"/>
    <w:rsid w:val="00F71C07"/>
    <w:rsid w:val="00F71C36"/>
    <w:rsid w:val="00F71E8E"/>
    <w:rsid w:val="00F726B2"/>
    <w:rsid w:val="00F72947"/>
    <w:rsid w:val="00F72B85"/>
    <w:rsid w:val="00F72C4D"/>
    <w:rsid w:val="00F73752"/>
    <w:rsid w:val="00F73B1B"/>
    <w:rsid w:val="00F73B8A"/>
    <w:rsid w:val="00F73D84"/>
    <w:rsid w:val="00F73DF1"/>
    <w:rsid w:val="00F73FB0"/>
    <w:rsid w:val="00F744F8"/>
    <w:rsid w:val="00F74599"/>
    <w:rsid w:val="00F74966"/>
    <w:rsid w:val="00F74969"/>
    <w:rsid w:val="00F74A69"/>
    <w:rsid w:val="00F74A88"/>
    <w:rsid w:val="00F74ABC"/>
    <w:rsid w:val="00F74BE8"/>
    <w:rsid w:val="00F74CEB"/>
    <w:rsid w:val="00F74D64"/>
    <w:rsid w:val="00F74EAF"/>
    <w:rsid w:val="00F74FF2"/>
    <w:rsid w:val="00F75045"/>
    <w:rsid w:val="00F75155"/>
    <w:rsid w:val="00F75199"/>
    <w:rsid w:val="00F75263"/>
    <w:rsid w:val="00F75298"/>
    <w:rsid w:val="00F755C1"/>
    <w:rsid w:val="00F757BB"/>
    <w:rsid w:val="00F757CF"/>
    <w:rsid w:val="00F7581E"/>
    <w:rsid w:val="00F75B14"/>
    <w:rsid w:val="00F75B73"/>
    <w:rsid w:val="00F75BC7"/>
    <w:rsid w:val="00F75D8A"/>
    <w:rsid w:val="00F75E0F"/>
    <w:rsid w:val="00F76207"/>
    <w:rsid w:val="00F76975"/>
    <w:rsid w:val="00F76991"/>
    <w:rsid w:val="00F76B74"/>
    <w:rsid w:val="00F76E6C"/>
    <w:rsid w:val="00F76FC6"/>
    <w:rsid w:val="00F77113"/>
    <w:rsid w:val="00F77DEC"/>
    <w:rsid w:val="00F77EB3"/>
    <w:rsid w:val="00F80327"/>
    <w:rsid w:val="00F80823"/>
    <w:rsid w:val="00F8082B"/>
    <w:rsid w:val="00F80A47"/>
    <w:rsid w:val="00F80B84"/>
    <w:rsid w:val="00F80D60"/>
    <w:rsid w:val="00F80FFD"/>
    <w:rsid w:val="00F811AC"/>
    <w:rsid w:val="00F8198C"/>
    <w:rsid w:val="00F81A56"/>
    <w:rsid w:val="00F81A59"/>
    <w:rsid w:val="00F81A89"/>
    <w:rsid w:val="00F81DBA"/>
    <w:rsid w:val="00F82196"/>
    <w:rsid w:val="00F821E6"/>
    <w:rsid w:val="00F821F7"/>
    <w:rsid w:val="00F82223"/>
    <w:rsid w:val="00F82406"/>
    <w:rsid w:val="00F82453"/>
    <w:rsid w:val="00F824C4"/>
    <w:rsid w:val="00F82684"/>
    <w:rsid w:val="00F828ED"/>
    <w:rsid w:val="00F82935"/>
    <w:rsid w:val="00F82937"/>
    <w:rsid w:val="00F829F8"/>
    <w:rsid w:val="00F82A25"/>
    <w:rsid w:val="00F82D22"/>
    <w:rsid w:val="00F8348D"/>
    <w:rsid w:val="00F835E7"/>
    <w:rsid w:val="00F83642"/>
    <w:rsid w:val="00F838CD"/>
    <w:rsid w:val="00F83A57"/>
    <w:rsid w:val="00F83C54"/>
    <w:rsid w:val="00F8402F"/>
    <w:rsid w:val="00F840CA"/>
    <w:rsid w:val="00F84532"/>
    <w:rsid w:val="00F84B3B"/>
    <w:rsid w:val="00F84C9A"/>
    <w:rsid w:val="00F84FD4"/>
    <w:rsid w:val="00F853B7"/>
    <w:rsid w:val="00F85481"/>
    <w:rsid w:val="00F85C16"/>
    <w:rsid w:val="00F85CDC"/>
    <w:rsid w:val="00F85D58"/>
    <w:rsid w:val="00F862ED"/>
    <w:rsid w:val="00F8632D"/>
    <w:rsid w:val="00F86A01"/>
    <w:rsid w:val="00F86A5C"/>
    <w:rsid w:val="00F86A9B"/>
    <w:rsid w:val="00F8707A"/>
    <w:rsid w:val="00F8725C"/>
    <w:rsid w:val="00F87325"/>
    <w:rsid w:val="00F879C0"/>
    <w:rsid w:val="00F87A74"/>
    <w:rsid w:val="00F87BCA"/>
    <w:rsid w:val="00F90506"/>
    <w:rsid w:val="00F90534"/>
    <w:rsid w:val="00F90634"/>
    <w:rsid w:val="00F90B5A"/>
    <w:rsid w:val="00F90B5C"/>
    <w:rsid w:val="00F90B6A"/>
    <w:rsid w:val="00F90E08"/>
    <w:rsid w:val="00F9104B"/>
    <w:rsid w:val="00F9114E"/>
    <w:rsid w:val="00F91257"/>
    <w:rsid w:val="00F912A1"/>
    <w:rsid w:val="00F912F8"/>
    <w:rsid w:val="00F913F4"/>
    <w:rsid w:val="00F91424"/>
    <w:rsid w:val="00F9167A"/>
    <w:rsid w:val="00F91DF7"/>
    <w:rsid w:val="00F91EA0"/>
    <w:rsid w:val="00F91EC0"/>
    <w:rsid w:val="00F91F48"/>
    <w:rsid w:val="00F920AE"/>
    <w:rsid w:val="00F920CE"/>
    <w:rsid w:val="00F922E4"/>
    <w:rsid w:val="00F92E77"/>
    <w:rsid w:val="00F92EC7"/>
    <w:rsid w:val="00F92F3C"/>
    <w:rsid w:val="00F93328"/>
    <w:rsid w:val="00F933F4"/>
    <w:rsid w:val="00F93B7D"/>
    <w:rsid w:val="00F93BBD"/>
    <w:rsid w:val="00F93D36"/>
    <w:rsid w:val="00F94636"/>
    <w:rsid w:val="00F94642"/>
    <w:rsid w:val="00F95053"/>
    <w:rsid w:val="00F95095"/>
    <w:rsid w:val="00F95884"/>
    <w:rsid w:val="00F95A74"/>
    <w:rsid w:val="00F95AEA"/>
    <w:rsid w:val="00F95E6E"/>
    <w:rsid w:val="00F95EA6"/>
    <w:rsid w:val="00F9659B"/>
    <w:rsid w:val="00F9660C"/>
    <w:rsid w:val="00F9689D"/>
    <w:rsid w:val="00F969B5"/>
    <w:rsid w:val="00F96B9D"/>
    <w:rsid w:val="00F96D29"/>
    <w:rsid w:val="00F971F0"/>
    <w:rsid w:val="00FA025D"/>
    <w:rsid w:val="00FA098C"/>
    <w:rsid w:val="00FA0B41"/>
    <w:rsid w:val="00FA0F6F"/>
    <w:rsid w:val="00FA1034"/>
    <w:rsid w:val="00FA1890"/>
    <w:rsid w:val="00FA19D5"/>
    <w:rsid w:val="00FA1D97"/>
    <w:rsid w:val="00FA215C"/>
    <w:rsid w:val="00FA240B"/>
    <w:rsid w:val="00FA2BA5"/>
    <w:rsid w:val="00FA2C60"/>
    <w:rsid w:val="00FA2F87"/>
    <w:rsid w:val="00FA3130"/>
    <w:rsid w:val="00FA335A"/>
    <w:rsid w:val="00FA34AD"/>
    <w:rsid w:val="00FA3625"/>
    <w:rsid w:val="00FA3947"/>
    <w:rsid w:val="00FA394B"/>
    <w:rsid w:val="00FA3CCD"/>
    <w:rsid w:val="00FA3EC5"/>
    <w:rsid w:val="00FA44FB"/>
    <w:rsid w:val="00FA482D"/>
    <w:rsid w:val="00FA4835"/>
    <w:rsid w:val="00FA4886"/>
    <w:rsid w:val="00FA48C6"/>
    <w:rsid w:val="00FA49ED"/>
    <w:rsid w:val="00FA4AAF"/>
    <w:rsid w:val="00FA4BAD"/>
    <w:rsid w:val="00FA4D46"/>
    <w:rsid w:val="00FA4DC0"/>
    <w:rsid w:val="00FA4E8D"/>
    <w:rsid w:val="00FA4EA1"/>
    <w:rsid w:val="00FA5172"/>
    <w:rsid w:val="00FA5302"/>
    <w:rsid w:val="00FA553C"/>
    <w:rsid w:val="00FA5B0C"/>
    <w:rsid w:val="00FA5BCD"/>
    <w:rsid w:val="00FA5C36"/>
    <w:rsid w:val="00FA5E48"/>
    <w:rsid w:val="00FA5EC8"/>
    <w:rsid w:val="00FA678E"/>
    <w:rsid w:val="00FA6A14"/>
    <w:rsid w:val="00FA6FC9"/>
    <w:rsid w:val="00FA73B1"/>
    <w:rsid w:val="00FA783C"/>
    <w:rsid w:val="00FA7991"/>
    <w:rsid w:val="00FA7B9F"/>
    <w:rsid w:val="00FA7CD4"/>
    <w:rsid w:val="00FA7D1A"/>
    <w:rsid w:val="00FA7F50"/>
    <w:rsid w:val="00FB022E"/>
    <w:rsid w:val="00FB03E4"/>
    <w:rsid w:val="00FB0473"/>
    <w:rsid w:val="00FB05BF"/>
    <w:rsid w:val="00FB0946"/>
    <w:rsid w:val="00FB1057"/>
    <w:rsid w:val="00FB1061"/>
    <w:rsid w:val="00FB10A5"/>
    <w:rsid w:val="00FB116F"/>
    <w:rsid w:val="00FB1193"/>
    <w:rsid w:val="00FB14EC"/>
    <w:rsid w:val="00FB1557"/>
    <w:rsid w:val="00FB1743"/>
    <w:rsid w:val="00FB18F8"/>
    <w:rsid w:val="00FB19DE"/>
    <w:rsid w:val="00FB1B8C"/>
    <w:rsid w:val="00FB1C85"/>
    <w:rsid w:val="00FB238E"/>
    <w:rsid w:val="00FB246F"/>
    <w:rsid w:val="00FB2580"/>
    <w:rsid w:val="00FB2DAA"/>
    <w:rsid w:val="00FB2DE7"/>
    <w:rsid w:val="00FB3414"/>
    <w:rsid w:val="00FB3572"/>
    <w:rsid w:val="00FB35D3"/>
    <w:rsid w:val="00FB36E6"/>
    <w:rsid w:val="00FB37F5"/>
    <w:rsid w:val="00FB3B6D"/>
    <w:rsid w:val="00FB3FB0"/>
    <w:rsid w:val="00FB4098"/>
    <w:rsid w:val="00FB427E"/>
    <w:rsid w:val="00FB42B2"/>
    <w:rsid w:val="00FB4878"/>
    <w:rsid w:val="00FB4AEC"/>
    <w:rsid w:val="00FB4C58"/>
    <w:rsid w:val="00FB4D77"/>
    <w:rsid w:val="00FB55E2"/>
    <w:rsid w:val="00FB59E5"/>
    <w:rsid w:val="00FB5C2E"/>
    <w:rsid w:val="00FB5D7E"/>
    <w:rsid w:val="00FB6053"/>
    <w:rsid w:val="00FB60F7"/>
    <w:rsid w:val="00FB612F"/>
    <w:rsid w:val="00FB61B0"/>
    <w:rsid w:val="00FB63E2"/>
    <w:rsid w:val="00FB659D"/>
    <w:rsid w:val="00FB6636"/>
    <w:rsid w:val="00FB66B2"/>
    <w:rsid w:val="00FB693A"/>
    <w:rsid w:val="00FB7060"/>
    <w:rsid w:val="00FB7788"/>
    <w:rsid w:val="00FB7D6B"/>
    <w:rsid w:val="00FB7E39"/>
    <w:rsid w:val="00FC021B"/>
    <w:rsid w:val="00FC05C6"/>
    <w:rsid w:val="00FC066E"/>
    <w:rsid w:val="00FC074C"/>
    <w:rsid w:val="00FC0E3A"/>
    <w:rsid w:val="00FC112B"/>
    <w:rsid w:val="00FC12C4"/>
    <w:rsid w:val="00FC13B5"/>
    <w:rsid w:val="00FC13EF"/>
    <w:rsid w:val="00FC1528"/>
    <w:rsid w:val="00FC1866"/>
    <w:rsid w:val="00FC1C01"/>
    <w:rsid w:val="00FC1D19"/>
    <w:rsid w:val="00FC2208"/>
    <w:rsid w:val="00FC2368"/>
    <w:rsid w:val="00FC241A"/>
    <w:rsid w:val="00FC295F"/>
    <w:rsid w:val="00FC2EEB"/>
    <w:rsid w:val="00FC2F1C"/>
    <w:rsid w:val="00FC30A9"/>
    <w:rsid w:val="00FC3324"/>
    <w:rsid w:val="00FC349A"/>
    <w:rsid w:val="00FC36D3"/>
    <w:rsid w:val="00FC3BD7"/>
    <w:rsid w:val="00FC3C79"/>
    <w:rsid w:val="00FC4016"/>
    <w:rsid w:val="00FC4062"/>
    <w:rsid w:val="00FC4643"/>
    <w:rsid w:val="00FC4D96"/>
    <w:rsid w:val="00FC4EC8"/>
    <w:rsid w:val="00FC5050"/>
    <w:rsid w:val="00FC52A4"/>
    <w:rsid w:val="00FC5591"/>
    <w:rsid w:val="00FC5616"/>
    <w:rsid w:val="00FC5729"/>
    <w:rsid w:val="00FC5905"/>
    <w:rsid w:val="00FC5D04"/>
    <w:rsid w:val="00FC5EB5"/>
    <w:rsid w:val="00FC5F4E"/>
    <w:rsid w:val="00FC6078"/>
    <w:rsid w:val="00FC60E4"/>
    <w:rsid w:val="00FC6428"/>
    <w:rsid w:val="00FC6481"/>
    <w:rsid w:val="00FC6D1A"/>
    <w:rsid w:val="00FC70CE"/>
    <w:rsid w:val="00FC715B"/>
    <w:rsid w:val="00FC72EB"/>
    <w:rsid w:val="00FC74F3"/>
    <w:rsid w:val="00FC799C"/>
    <w:rsid w:val="00FC7A58"/>
    <w:rsid w:val="00FC7AE6"/>
    <w:rsid w:val="00FD0288"/>
    <w:rsid w:val="00FD0811"/>
    <w:rsid w:val="00FD0842"/>
    <w:rsid w:val="00FD08C3"/>
    <w:rsid w:val="00FD0A10"/>
    <w:rsid w:val="00FD0B45"/>
    <w:rsid w:val="00FD0BA7"/>
    <w:rsid w:val="00FD1B85"/>
    <w:rsid w:val="00FD1BDE"/>
    <w:rsid w:val="00FD1E33"/>
    <w:rsid w:val="00FD1FCB"/>
    <w:rsid w:val="00FD20B4"/>
    <w:rsid w:val="00FD20E4"/>
    <w:rsid w:val="00FD2480"/>
    <w:rsid w:val="00FD27DB"/>
    <w:rsid w:val="00FD2B3D"/>
    <w:rsid w:val="00FD2C78"/>
    <w:rsid w:val="00FD31B7"/>
    <w:rsid w:val="00FD3408"/>
    <w:rsid w:val="00FD3504"/>
    <w:rsid w:val="00FD37FE"/>
    <w:rsid w:val="00FD39B0"/>
    <w:rsid w:val="00FD3A51"/>
    <w:rsid w:val="00FD3AB4"/>
    <w:rsid w:val="00FD3BD2"/>
    <w:rsid w:val="00FD3E74"/>
    <w:rsid w:val="00FD3F19"/>
    <w:rsid w:val="00FD3FEA"/>
    <w:rsid w:val="00FD404B"/>
    <w:rsid w:val="00FD41C7"/>
    <w:rsid w:val="00FD42BA"/>
    <w:rsid w:val="00FD42F1"/>
    <w:rsid w:val="00FD45C6"/>
    <w:rsid w:val="00FD45CF"/>
    <w:rsid w:val="00FD4695"/>
    <w:rsid w:val="00FD4C38"/>
    <w:rsid w:val="00FD4E88"/>
    <w:rsid w:val="00FD548C"/>
    <w:rsid w:val="00FD5573"/>
    <w:rsid w:val="00FD56BD"/>
    <w:rsid w:val="00FD5AD0"/>
    <w:rsid w:val="00FD6073"/>
    <w:rsid w:val="00FD6C7D"/>
    <w:rsid w:val="00FD6D58"/>
    <w:rsid w:val="00FD6E3C"/>
    <w:rsid w:val="00FD7468"/>
    <w:rsid w:val="00FD7729"/>
    <w:rsid w:val="00FD799E"/>
    <w:rsid w:val="00FD7B1E"/>
    <w:rsid w:val="00FD7F70"/>
    <w:rsid w:val="00FE013D"/>
    <w:rsid w:val="00FE029A"/>
    <w:rsid w:val="00FE0560"/>
    <w:rsid w:val="00FE058F"/>
    <w:rsid w:val="00FE09F5"/>
    <w:rsid w:val="00FE0C61"/>
    <w:rsid w:val="00FE12C7"/>
    <w:rsid w:val="00FE148E"/>
    <w:rsid w:val="00FE161C"/>
    <w:rsid w:val="00FE1725"/>
    <w:rsid w:val="00FE1DB6"/>
    <w:rsid w:val="00FE1E8B"/>
    <w:rsid w:val="00FE1F2A"/>
    <w:rsid w:val="00FE1F7D"/>
    <w:rsid w:val="00FE248C"/>
    <w:rsid w:val="00FE2510"/>
    <w:rsid w:val="00FE2707"/>
    <w:rsid w:val="00FE2ECE"/>
    <w:rsid w:val="00FE328A"/>
    <w:rsid w:val="00FE3650"/>
    <w:rsid w:val="00FE3B52"/>
    <w:rsid w:val="00FE3F74"/>
    <w:rsid w:val="00FE41E3"/>
    <w:rsid w:val="00FE42E9"/>
    <w:rsid w:val="00FE4680"/>
    <w:rsid w:val="00FE476F"/>
    <w:rsid w:val="00FE48FC"/>
    <w:rsid w:val="00FE4A3E"/>
    <w:rsid w:val="00FE4B13"/>
    <w:rsid w:val="00FE4FC1"/>
    <w:rsid w:val="00FE519F"/>
    <w:rsid w:val="00FE51CA"/>
    <w:rsid w:val="00FE542E"/>
    <w:rsid w:val="00FE551E"/>
    <w:rsid w:val="00FE57F7"/>
    <w:rsid w:val="00FE5A13"/>
    <w:rsid w:val="00FE5BE5"/>
    <w:rsid w:val="00FE5D11"/>
    <w:rsid w:val="00FE64C3"/>
    <w:rsid w:val="00FE6793"/>
    <w:rsid w:val="00FE69E3"/>
    <w:rsid w:val="00FE7000"/>
    <w:rsid w:val="00FE70F1"/>
    <w:rsid w:val="00FE7888"/>
    <w:rsid w:val="00FE7AFE"/>
    <w:rsid w:val="00FE7C9A"/>
    <w:rsid w:val="00FE7D87"/>
    <w:rsid w:val="00FF0126"/>
    <w:rsid w:val="00FF021C"/>
    <w:rsid w:val="00FF042C"/>
    <w:rsid w:val="00FF055D"/>
    <w:rsid w:val="00FF0570"/>
    <w:rsid w:val="00FF072F"/>
    <w:rsid w:val="00FF0889"/>
    <w:rsid w:val="00FF0BA3"/>
    <w:rsid w:val="00FF0D0D"/>
    <w:rsid w:val="00FF1622"/>
    <w:rsid w:val="00FF1685"/>
    <w:rsid w:val="00FF16BB"/>
    <w:rsid w:val="00FF177D"/>
    <w:rsid w:val="00FF1BC7"/>
    <w:rsid w:val="00FF1C66"/>
    <w:rsid w:val="00FF1E19"/>
    <w:rsid w:val="00FF1F6E"/>
    <w:rsid w:val="00FF21EA"/>
    <w:rsid w:val="00FF22AE"/>
    <w:rsid w:val="00FF25CC"/>
    <w:rsid w:val="00FF270D"/>
    <w:rsid w:val="00FF29B5"/>
    <w:rsid w:val="00FF2DA1"/>
    <w:rsid w:val="00FF3142"/>
    <w:rsid w:val="00FF3291"/>
    <w:rsid w:val="00FF3504"/>
    <w:rsid w:val="00FF3729"/>
    <w:rsid w:val="00FF38D0"/>
    <w:rsid w:val="00FF3CCB"/>
    <w:rsid w:val="00FF4172"/>
    <w:rsid w:val="00FF4F30"/>
    <w:rsid w:val="00FF5069"/>
    <w:rsid w:val="00FF538F"/>
    <w:rsid w:val="00FF57F4"/>
    <w:rsid w:val="00FF5CFA"/>
    <w:rsid w:val="00FF6512"/>
    <w:rsid w:val="00FF653D"/>
    <w:rsid w:val="00FF65DA"/>
    <w:rsid w:val="00FF6685"/>
    <w:rsid w:val="00FF6FDE"/>
    <w:rsid w:val="00FF6FE9"/>
    <w:rsid w:val="00FF719F"/>
    <w:rsid w:val="00FF71F0"/>
    <w:rsid w:val="00FF72DE"/>
    <w:rsid w:val="00FF73C6"/>
    <w:rsid w:val="00FF73FC"/>
    <w:rsid w:val="00FF7542"/>
    <w:rsid w:val="00FF78C4"/>
    <w:rsid w:val="00FF79B8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86FA96"/>
  <w15:docId w15:val="{6F1B464A-F92F-43A4-A3D1-AD721CA8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6F8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92C58"/>
    <w:pPr>
      <w:keepNext/>
      <w:spacing w:before="120" w:after="120"/>
      <w:ind w:left="454" w:hanging="454"/>
      <w:jc w:val="both"/>
      <w:outlineLvl w:val="0"/>
    </w:pPr>
    <w:rPr>
      <w:rFonts w:ascii="Arial" w:hAnsi="Arial"/>
      <w:b/>
      <w:bCs/>
      <w:sz w:val="28"/>
      <w:u w:val="single"/>
      <w:lang w:val="x-none"/>
    </w:rPr>
  </w:style>
  <w:style w:type="paragraph" w:styleId="Ttulo2">
    <w:name w:val="heading 2"/>
    <w:basedOn w:val="Normal"/>
    <w:next w:val="Normal"/>
    <w:link w:val="Ttulo2Car"/>
    <w:qFormat/>
    <w:rsid w:val="00D92C58"/>
    <w:pPr>
      <w:keepNext/>
      <w:spacing w:before="120" w:after="60"/>
      <w:ind w:left="454" w:hanging="454"/>
      <w:jc w:val="both"/>
      <w:outlineLvl w:val="1"/>
    </w:pPr>
    <w:rPr>
      <w:rFonts w:ascii="Arial" w:hAnsi="Arial"/>
      <w:b/>
      <w:bCs/>
      <w:iCs/>
    </w:rPr>
  </w:style>
  <w:style w:type="paragraph" w:styleId="Ttulo3">
    <w:name w:val="heading 3"/>
    <w:basedOn w:val="Normal"/>
    <w:next w:val="Normal"/>
    <w:qFormat/>
    <w:rsid w:val="00D163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rsid w:val="00C64D4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502B5"/>
  </w:style>
  <w:style w:type="paragraph" w:styleId="Piedepgina">
    <w:name w:val="footer"/>
    <w:basedOn w:val="Normal"/>
    <w:link w:val="Piedepgina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502B5"/>
  </w:style>
  <w:style w:type="paragraph" w:styleId="Textodeglobo">
    <w:name w:val="Balloon Text"/>
    <w:basedOn w:val="Normal"/>
    <w:link w:val="TextodegloboCar"/>
    <w:uiPriority w:val="99"/>
    <w:semiHidden/>
    <w:unhideWhenUsed/>
    <w:rsid w:val="006502B5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6502B5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D92C58"/>
    <w:rPr>
      <w:rFonts w:ascii="Arial" w:eastAsia="Times New Roman" w:hAnsi="Arial" w:cs="Times New Roman"/>
      <w:b/>
      <w:bCs/>
      <w:sz w:val="28"/>
      <w:szCs w:val="24"/>
      <w:u w:val="single"/>
      <w:lang w:eastAsia="es-ES"/>
    </w:rPr>
  </w:style>
  <w:style w:type="character" w:customStyle="1" w:styleId="Ttulo2Car">
    <w:name w:val="Título 2 Car"/>
    <w:link w:val="Ttulo2"/>
    <w:rsid w:val="00D92C58"/>
    <w:rPr>
      <w:rFonts w:ascii="Arial" w:eastAsia="Times New Roman" w:hAnsi="Arial" w:cs="Arial"/>
      <w:b/>
      <w:bCs/>
      <w:iCs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C64D47"/>
    <w:pPr>
      <w:spacing w:before="120" w:after="120"/>
      <w:jc w:val="both"/>
    </w:pPr>
    <w:rPr>
      <w:rFonts w:ascii="Arial" w:hAnsi="Arial"/>
      <w:sz w:val="20"/>
      <w:szCs w:val="20"/>
    </w:rPr>
  </w:style>
  <w:style w:type="character" w:styleId="Refdenotaalpie">
    <w:name w:val="footnote reference"/>
    <w:uiPriority w:val="99"/>
    <w:semiHidden/>
    <w:rsid w:val="00C64D47"/>
    <w:rPr>
      <w:vertAlign w:val="superscript"/>
    </w:rPr>
  </w:style>
  <w:style w:type="paragraph" w:customStyle="1" w:styleId="Ttulo10">
    <w:name w:val="Título1"/>
    <w:basedOn w:val="Normal"/>
    <w:qFormat/>
    <w:rsid w:val="00C64D47"/>
    <w:pPr>
      <w:spacing w:line="360" w:lineRule="auto"/>
      <w:jc w:val="center"/>
    </w:pPr>
    <w:rPr>
      <w:rFonts w:ascii="Arial" w:hAnsi="Arial" w:cs="Arial"/>
      <w:b/>
      <w:bCs/>
      <w:sz w:val="20"/>
    </w:rPr>
  </w:style>
  <w:style w:type="paragraph" w:styleId="Sangradetextonormal">
    <w:name w:val="Body Text Indent"/>
    <w:basedOn w:val="Normal"/>
    <w:link w:val="SangradetextonormalCar"/>
    <w:rsid w:val="00C64D47"/>
    <w:pPr>
      <w:ind w:left="180" w:hanging="180"/>
      <w:jc w:val="both"/>
    </w:pPr>
    <w:rPr>
      <w:rFonts w:ascii="Arial" w:hAnsi="Arial"/>
      <w:sz w:val="20"/>
    </w:rPr>
  </w:style>
  <w:style w:type="paragraph" w:customStyle="1" w:styleId="xl25">
    <w:name w:val="xl25"/>
    <w:basedOn w:val="Normal"/>
    <w:rsid w:val="00D1638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6">
    <w:name w:val="xl26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37">
    <w:name w:val="xl37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nitfp">
    <w:name w:val="nitfp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7E5277"/>
    <w:pPr>
      <w:spacing w:before="100" w:beforeAutospacing="1" w:after="100" w:afterAutospacing="1"/>
    </w:pPr>
  </w:style>
  <w:style w:type="character" w:customStyle="1" w:styleId="apple-style-span">
    <w:name w:val="apple-style-span"/>
    <w:basedOn w:val="Fuentedeprrafopredeter"/>
    <w:rsid w:val="000B64B6"/>
  </w:style>
  <w:style w:type="paragraph" w:customStyle="1" w:styleId="Prrafodelista2">
    <w:name w:val="Párrafo de lista2"/>
    <w:basedOn w:val="Normal"/>
    <w:uiPriority w:val="34"/>
    <w:qFormat/>
    <w:rsid w:val="00D050ED"/>
    <w:pPr>
      <w:ind w:left="708"/>
    </w:pPr>
  </w:style>
  <w:style w:type="character" w:customStyle="1" w:styleId="apple-converted-space">
    <w:name w:val="apple-converted-space"/>
    <w:basedOn w:val="Fuentedeprrafopredeter"/>
    <w:rsid w:val="00EC6A6A"/>
  </w:style>
  <w:style w:type="paragraph" w:customStyle="1" w:styleId="Prrafodelista1">
    <w:name w:val="Párrafo de lista1"/>
    <w:basedOn w:val="Normal"/>
    <w:uiPriority w:val="34"/>
    <w:qFormat/>
    <w:rsid w:val="00A84AFA"/>
    <w:pPr>
      <w:ind w:left="708"/>
    </w:pPr>
  </w:style>
  <w:style w:type="character" w:customStyle="1" w:styleId="ilad">
    <w:name w:val="il_ad"/>
    <w:basedOn w:val="Fuentedeprrafopredeter"/>
    <w:rsid w:val="00CB6B83"/>
  </w:style>
  <w:style w:type="character" w:styleId="Textoennegrita">
    <w:name w:val="Strong"/>
    <w:uiPriority w:val="22"/>
    <w:qFormat/>
    <w:rsid w:val="00CB6B83"/>
    <w:rPr>
      <w:b/>
      <w:bCs/>
    </w:rPr>
  </w:style>
  <w:style w:type="paragraph" w:styleId="Prrafodelista">
    <w:name w:val="List Paragraph"/>
    <w:basedOn w:val="Normal"/>
    <w:uiPriority w:val="34"/>
    <w:qFormat/>
    <w:rsid w:val="004F0E45"/>
    <w:pPr>
      <w:ind w:left="720"/>
    </w:pPr>
  </w:style>
  <w:style w:type="character" w:customStyle="1" w:styleId="yshortcuts">
    <w:name w:val="yshortcuts"/>
    <w:basedOn w:val="Fuentedeprrafopredeter"/>
    <w:rsid w:val="00ED4480"/>
  </w:style>
  <w:style w:type="character" w:styleId="Hipervnculo">
    <w:name w:val="Hyperlink"/>
    <w:uiPriority w:val="99"/>
    <w:unhideWhenUsed/>
    <w:rsid w:val="009967BF"/>
    <w:rPr>
      <w:color w:val="0000FF"/>
      <w:u w:val="single"/>
    </w:rPr>
  </w:style>
  <w:style w:type="character" w:styleId="nfasis">
    <w:name w:val="Emphasis"/>
    <w:uiPriority w:val="20"/>
    <w:qFormat/>
    <w:rsid w:val="00A269E6"/>
    <w:rPr>
      <w:i/>
      <w:iCs/>
    </w:rPr>
  </w:style>
  <w:style w:type="table" w:styleId="Tablaconcuadrcula">
    <w:name w:val="Table Grid"/>
    <w:basedOn w:val="Tablanormal"/>
    <w:uiPriority w:val="59"/>
    <w:rsid w:val="00E71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ticlelocatiospann">
    <w:name w:val="articlelocatio&lt;/span&gt;n"/>
    <w:rsid w:val="00F430FD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11A5C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511A5C"/>
    <w:rPr>
      <w:rFonts w:ascii="Times New Roman" w:eastAsia="Times New Roman" w:hAnsi="Times New Roman"/>
      <w:lang w:val="es-ES" w:eastAsia="es-ES"/>
    </w:rPr>
  </w:style>
  <w:style w:type="character" w:styleId="Refdenotaalfinal">
    <w:name w:val="endnote reference"/>
    <w:uiPriority w:val="99"/>
    <w:semiHidden/>
    <w:unhideWhenUsed/>
    <w:rsid w:val="00511A5C"/>
    <w:rPr>
      <w:vertAlign w:val="superscript"/>
    </w:rPr>
  </w:style>
  <w:style w:type="character" w:customStyle="1" w:styleId="SangradetextonormalCar">
    <w:name w:val="Sangría de texto normal Car"/>
    <w:link w:val="Sangradetextonormal"/>
    <w:rsid w:val="003135E6"/>
    <w:rPr>
      <w:rFonts w:ascii="Arial" w:eastAsia="Times New Roman" w:hAnsi="Arial" w:cs="Arial"/>
      <w:szCs w:val="24"/>
      <w:lang w:val="es-ES" w:eastAsia="es-ES"/>
    </w:rPr>
  </w:style>
  <w:style w:type="character" w:customStyle="1" w:styleId="TextonotapieCar">
    <w:name w:val="Texto nota pie Car"/>
    <w:link w:val="Textonotapie"/>
    <w:uiPriority w:val="99"/>
    <w:semiHidden/>
    <w:rsid w:val="0068798C"/>
    <w:rPr>
      <w:rFonts w:ascii="Arial" w:eastAsia="Times New Roman" w:hAnsi="Arial"/>
      <w:lang w:val="es-ES" w:eastAsia="es-ES"/>
    </w:rPr>
  </w:style>
  <w:style w:type="paragraph" w:styleId="Continuarlista5">
    <w:name w:val="List Continue 5"/>
    <w:basedOn w:val="Normal"/>
    <w:uiPriority w:val="99"/>
    <w:unhideWhenUsed/>
    <w:rsid w:val="00FF3291"/>
    <w:pPr>
      <w:spacing w:after="120"/>
      <w:ind w:left="1415"/>
      <w:contextualSpacing/>
    </w:pPr>
    <w:rPr>
      <w:lang w:val="es-PE" w:eastAsia="en-US"/>
    </w:rPr>
  </w:style>
  <w:style w:type="paragraph" w:styleId="Textocomentario">
    <w:name w:val="annotation text"/>
    <w:basedOn w:val="Normal"/>
    <w:link w:val="TextocomentarioCar"/>
    <w:uiPriority w:val="99"/>
    <w:unhideWhenUsed/>
    <w:rsid w:val="009011E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011EA"/>
    <w:rPr>
      <w:rFonts w:ascii="Times New Roman" w:eastAsia="Times New Roman" w:hAnsi="Times New Roman"/>
      <w:lang w:val="es-ES" w:eastAsia="es-ES"/>
    </w:rPr>
  </w:style>
  <w:style w:type="paragraph" w:customStyle="1" w:styleId="epladboxtitle">
    <w:name w:val="epladbox_title"/>
    <w:basedOn w:val="Normal"/>
    <w:rsid w:val="00FF0BA3"/>
    <w:pPr>
      <w:spacing w:before="30" w:after="100" w:afterAutospacing="1" w:line="255" w:lineRule="atLeast"/>
    </w:pPr>
    <w:rPr>
      <w:rFonts w:ascii="Arial" w:hAnsi="Arial" w:cs="Arial"/>
      <w:b/>
      <w:bCs/>
      <w:color w:val="3B3B3B"/>
      <w:sz w:val="27"/>
      <w:szCs w:val="27"/>
      <w:lang w:val="es-PE" w:eastAsia="es-PE"/>
    </w:rPr>
  </w:style>
  <w:style w:type="paragraph" w:customStyle="1" w:styleId="capital">
    <w:name w:val="capital"/>
    <w:basedOn w:val="Normal"/>
    <w:rsid w:val="009A0932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73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63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9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0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7" w:color="CCCCCC"/>
                        <w:bottom w:val="none" w:sz="0" w:space="0" w:color="auto"/>
                        <w:right w:val="single" w:sz="6" w:space="17" w:color="CCCCCC"/>
                      </w:divBdr>
                      <w:divsChild>
                        <w:div w:id="109073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11" w:color="CCCCCC"/>
                          </w:divBdr>
                          <w:divsChild>
                            <w:div w:id="114637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287265">
                                  <w:marLeft w:val="0"/>
                                  <w:marRight w:val="0"/>
                                  <w:marTop w:val="4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2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7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74721">
                  <w:marLeft w:val="0"/>
                  <w:marRight w:val="15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7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69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24171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0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425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8803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8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8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15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0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700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490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900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single" w:sz="48" w:space="0" w:color="FFFFFF"/>
                    <w:right w:val="none" w:sz="0" w:space="0" w:color="auto"/>
                  </w:divBdr>
                  <w:divsChild>
                    <w:div w:id="1577588420">
                      <w:marLeft w:val="0"/>
                      <w:marRight w:val="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378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20468">
                              <w:marLeft w:val="0"/>
                              <w:marRight w:val="0"/>
                              <w:marTop w:val="10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5424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1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8" Type="http://schemas.openxmlformats.org/officeDocument/2006/relationships/image" Target="media/image10.emf"/><Relationship Id="rId26" Type="http://schemas.openxmlformats.org/officeDocument/2006/relationships/diagramColors" Target="diagrams/colors1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5" Type="http://schemas.openxmlformats.org/officeDocument/2006/relationships/diagramQuickStyle" Target="diagrams/quickStyle1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image" Target="media/image12.emf"/><Relationship Id="rId29" Type="http://schemas.openxmlformats.org/officeDocument/2006/relationships/image" Target="media/image16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diagramLayout" Target="diagrams/layout1.xml"/><Relationship Id="rId32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diagramData" Target="diagrams/data1.xml"/><Relationship Id="rId28" Type="http://schemas.openxmlformats.org/officeDocument/2006/relationships/image" Target="media/image15.gif"/><Relationship Id="rId10" Type="http://schemas.openxmlformats.org/officeDocument/2006/relationships/image" Target="media/image1.emf"/><Relationship Id="rId19" Type="http://schemas.openxmlformats.org/officeDocument/2006/relationships/footer" Target="footer3.xm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peruweek.pe/tag/glp/" TargetMode="External"/><Relationship Id="rId14" Type="http://schemas.openxmlformats.org/officeDocument/2006/relationships/header" Target="header1.xml"/><Relationship Id="rId22" Type="http://schemas.openxmlformats.org/officeDocument/2006/relationships/image" Target="media/image14.emf"/><Relationship Id="rId27" Type="http://schemas.microsoft.com/office/2007/relationships/diagramDrawing" Target="diagrams/drawing1.xml"/><Relationship Id="rId30" Type="http://schemas.openxmlformats.org/officeDocument/2006/relationships/image" Target="media/image17.gif"/><Relationship Id="rId8" Type="http://schemas.openxmlformats.org/officeDocument/2006/relationships/hyperlink" Target="https://elperuano.pe/NormasElperuano/2021/09/06/1988935-2/1988935-2.htm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836D370-0B80-4507-B3F2-5AA2F9D449B3}" type="doc">
      <dgm:prSet loTypeId="urn:microsoft.com/office/officeart/2005/8/layout/StepDownProcess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s-PE"/>
        </a:p>
      </dgm:t>
    </dgm:pt>
    <dgm:pt modelId="{5FB7EC8F-3FC6-4CD2-9AFE-6F0D2CFA6CC1}">
      <dgm:prSet phldrT="[Texto]" custT="1"/>
      <dgm:spPr>
        <a:xfrm>
          <a:off x="151" y="65421"/>
          <a:ext cx="486682" cy="340661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es-PE" sz="700" b="1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PRECIO FOB</a:t>
          </a:r>
        </a:p>
      </dgm:t>
    </dgm:pt>
    <dgm:pt modelId="{EC98F3EC-853A-439A-AFB0-584A38C27524}" type="parTrans" cxnId="{5B1FCD79-8BB6-4F5A-B4F1-D4D24AE65724}">
      <dgm:prSet/>
      <dgm:spPr/>
      <dgm:t>
        <a:bodyPr/>
        <a:lstStyle/>
        <a:p>
          <a:endParaRPr lang="es-PE" sz="700" b="1"/>
        </a:p>
      </dgm:t>
    </dgm:pt>
    <dgm:pt modelId="{C69B27F5-69BF-4581-8DD9-08D3DE890FFA}" type="sibTrans" cxnId="{5B1FCD79-8BB6-4F5A-B4F1-D4D24AE65724}">
      <dgm:prSet/>
      <dgm:spPr/>
      <dgm:t>
        <a:bodyPr/>
        <a:lstStyle/>
        <a:p>
          <a:endParaRPr lang="es-PE" sz="700" b="1"/>
        </a:p>
      </dgm:t>
    </dgm:pt>
    <dgm:pt modelId="{4679E97E-7147-4945-9257-344D48953319}">
      <dgm:prSet phldrT="[Texto]" custT="1"/>
      <dgm:spPr>
        <a:xfrm>
          <a:off x="506947" y="95691"/>
          <a:ext cx="1304957" cy="271948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r>
            <a:rPr lang="es-PE" sz="7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PRODUCTO MARCADOR</a:t>
          </a:r>
        </a:p>
      </dgm:t>
    </dgm:pt>
    <dgm:pt modelId="{93E142E6-B3CD-45F8-BA82-56BCB6317403}" type="parTrans" cxnId="{381CD55A-7D6E-4FAF-AF1E-28A67769DC78}">
      <dgm:prSet/>
      <dgm:spPr/>
      <dgm:t>
        <a:bodyPr/>
        <a:lstStyle/>
        <a:p>
          <a:endParaRPr lang="es-PE" sz="700" b="1"/>
        </a:p>
      </dgm:t>
    </dgm:pt>
    <dgm:pt modelId="{8F575523-240B-4D62-9576-B7F231778031}" type="sibTrans" cxnId="{381CD55A-7D6E-4FAF-AF1E-28A67769DC78}">
      <dgm:prSet/>
      <dgm:spPr/>
      <dgm:t>
        <a:bodyPr/>
        <a:lstStyle/>
        <a:p>
          <a:endParaRPr lang="es-PE" sz="700" b="1"/>
        </a:p>
      </dgm:t>
    </dgm:pt>
    <dgm:pt modelId="{DE79AE5E-05B8-4F5B-8899-1EDBF012D26E}">
      <dgm:prSet phldrT="[Texto]" custT="1"/>
      <dgm:spPr>
        <a:xfrm>
          <a:off x="523113" y="454627"/>
          <a:ext cx="610328" cy="340661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es-PE" sz="700" b="1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FLETE MARÍTIMO</a:t>
          </a:r>
        </a:p>
      </dgm:t>
    </dgm:pt>
    <dgm:pt modelId="{BEF9A10D-7D32-4E73-83D1-6F5B878F114E}" type="parTrans" cxnId="{A16FEE67-A157-4D25-8869-8580597CEDAB}">
      <dgm:prSet/>
      <dgm:spPr/>
      <dgm:t>
        <a:bodyPr/>
        <a:lstStyle/>
        <a:p>
          <a:endParaRPr lang="es-PE" sz="700" b="1"/>
        </a:p>
      </dgm:t>
    </dgm:pt>
    <dgm:pt modelId="{A5DAC4C4-9B1B-49E8-A4DC-32EAC0C9BAAB}" type="sibTrans" cxnId="{A16FEE67-A157-4D25-8869-8580597CEDAB}">
      <dgm:prSet/>
      <dgm:spPr/>
      <dgm:t>
        <a:bodyPr/>
        <a:lstStyle/>
        <a:p>
          <a:endParaRPr lang="es-PE" sz="700" b="1"/>
        </a:p>
      </dgm:t>
    </dgm:pt>
    <dgm:pt modelId="{ECD8EFEB-CA2D-4E7D-BAB9-1DB0A10AB82D}">
      <dgm:prSet phldrT="[Texto]" custT="1"/>
      <dgm:spPr>
        <a:xfrm>
          <a:off x="1130298" y="482600"/>
          <a:ext cx="3643308" cy="275337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r>
            <a:rPr lang="es-PE" sz="7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FLETE BASE HOUSTON_CALLA0</a:t>
          </a:r>
        </a:p>
      </dgm:t>
    </dgm:pt>
    <dgm:pt modelId="{743BB20B-737C-40C8-A83F-DD9A8A70F0D9}" type="parTrans" cxnId="{2F7689EB-77D6-4DB4-8C61-B445325CE7E6}">
      <dgm:prSet/>
      <dgm:spPr/>
      <dgm:t>
        <a:bodyPr/>
        <a:lstStyle/>
        <a:p>
          <a:endParaRPr lang="es-PE" sz="700" b="1"/>
        </a:p>
      </dgm:t>
    </dgm:pt>
    <dgm:pt modelId="{14250167-5928-4B5D-B900-96C52E9D0D50}" type="sibTrans" cxnId="{2F7689EB-77D6-4DB4-8C61-B445325CE7E6}">
      <dgm:prSet/>
      <dgm:spPr/>
      <dgm:t>
        <a:bodyPr/>
        <a:lstStyle/>
        <a:p>
          <a:endParaRPr lang="es-PE" sz="700" b="1"/>
        </a:p>
      </dgm:t>
    </dgm:pt>
    <dgm:pt modelId="{10073484-EF4F-455D-98D7-37E3C9CF84CE}">
      <dgm:prSet phldrT="[Texto]" custT="1"/>
      <dgm:spPr>
        <a:xfrm>
          <a:off x="1103209" y="836942"/>
          <a:ext cx="486682" cy="340661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es-PE" sz="700" b="1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SEGURO</a:t>
          </a:r>
        </a:p>
      </dgm:t>
    </dgm:pt>
    <dgm:pt modelId="{CE9B415C-1018-4333-89B6-A5490DC3A7A5}" type="parTrans" cxnId="{C5956A46-3BA0-4269-86BB-4B0B79681A38}">
      <dgm:prSet/>
      <dgm:spPr/>
      <dgm:t>
        <a:bodyPr/>
        <a:lstStyle/>
        <a:p>
          <a:endParaRPr lang="es-PE" sz="700" b="1"/>
        </a:p>
      </dgm:t>
    </dgm:pt>
    <dgm:pt modelId="{C8F25497-C75C-4D05-A48F-FEE8D65ECD85}" type="sibTrans" cxnId="{C5956A46-3BA0-4269-86BB-4B0B79681A38}">
      <dgm:prSet/>
      <dgm:spPr/>
      <dgm:t>
        <a:bodyPr/>
        <a:lstStyle/>
        <a:p>
          <a:endParaRPr lang="es-PE" sz="700" b="1"/>
        </a:p>
      </dgm:t>
    </dgm:pt>
    <dgm:pt modelId="{B5380C72-B374-44F9-A4CF-7E9A63A36944}">
      <dgm:prSet phldrT="[Texto]" custT="1"/>
      <dgm:spPr>
        <a:xfrm>
          <a:off x="3390394" y="2125937"/>
          <a:ext cx="2009643" cy="275337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r>
            <a:rPr lang="es-PE" sz="7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CARTA DE CRÉDITO</a:t>
          </a:r>
        </a:p>
      </dgm:t>
    </dgm:pt>
    <dgm:pt modelId="{D17B66A4-9978-4E7A-9E03-907A3B5AF17B}" type="parTrans" cxnId="{EC8DA894-57B2-445C-856F-4F43EBD6EB15}">
      <dgm:prSet/>
      <dgm:spPr/>
      <dgm:t>
        <a:bodyPr/>
        <a:lstStyle/>
        <a:p>
          <a:endParaRPr lang="es-PE" sz="700" b="1"/>
        </a:p>
      </dgm:t>
    </dgm:pt>
    <dgm:pt modelId="{FF257D56-C7D7-4859-9DE2-7AD5AFB056EF}" type="sibTrans" cxnId="{EC8DA894-57B2-445C-856F-4F43EBD6EB15}">
      <dgm:prSet/>
      <dgm:spPr/>
      <dgm:t>
        <a:bodyPr/>
        <a:lstStyle/>
        <a:p>
          <a:endParaRPr lang="es-PE" sz="700" b="1"/>
        </a:p>
      </dgm:t>
    </dgm:pt>
    <dgm:pt modelId="{9910D7D0-0DD4-422E-A213-05157EEAFB3A}">
      <dgm:prSet phldrT="[Texto]" custT="1"/>
      <dgm:spPr>
        <a:xfrm>
          <a:off x="506947" y="95691"/>
          <a:ext cx="1304957" cy="271948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r>
            <a:rPr lang="es-PE" sz="7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AJUSTE CALIDAD</a:t>
          </a:r>
        </a:p>
      </dgm:t>
    </dgm:pt>
    <dgm:pt modelId="{F6D4D4DC-FE00-412C-8800-6A386E1F35C1}" type="parTrans" cxnId="{498C6801-9D9E-4348-AEF0-1CBA302F7E5A}">
      <dgm:prSet/>
      <dgm:spPr/>
      <dgm:t>
        <a:bodyPr/>
        <a:lstStyle/>
        <a:p>
          <a:endParaRPr lang="es-PE" sz="700" b="1"/>
        </a:p>
      </dgm:t>
    </dgm:pt>
    <dgm:pt modelId="{99E486AF-1E14-41C5-940E-1687B7B72828}" type="sibTrans" cxnId="{498C6801-9D9E-4348-AEF0-1CBA302F7E5A}">
      <dgm:prSet/>
      <dgm:spPr/>
      <dgm:t>
        <a:bodyPr/>
        <a:lstStyle/>
        <a:p>
          <a:endParaRPr lang="es-PE" sz="700" b="1"/>
        </a:p>
      </dgm:t>
    </dgm:pt>
    <dgm:pt modelId="{62AD22EB-DFA5-48CB-A802-F04F8B0AC103}">
      <dgm:prSet phldrT="[Texto]" custT="1"/>
      <dgm:spPr>
        <a:xfrm>
          <a:off x="1130298" y="482600"/>
          <a:ext cx="3643308" cy="275337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r>
            <a:rPr lang="es-PE" sz="7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CRUCE CANAL PANAMÁ</a:t>
          </a:r>
        </a:p>
      </dgm:t>
    </dgm:pt>
    <dgm:pt modelId="{1747E574-7A86-4BCC-BF76-6D70346C28B9}" type="parTrans" cxnId="{C991BEE5-7995-4F86-99F4-6AF171B90133}">
      <dgm:prSet/>
      <dgm:spPr/>
      <dgm:t>
        <a:bodyPr/>
        <a:lstStyle/>
        <a:p>
          <a:endParaRPr lang="es-PE" sz="700" b="1"/>
        </a:p>
      </dgm:t>
    </dgm:pt>
    <dgm:pt modelId="{E58A974A-E59E-4991-A4FB-1340E10E5243}" type="sibTrans" cxnId="{C991BEE5-7995-4F86-99F4-6AF171B90133}">
      <dgm:prSet/>
      <dgm:spPr/>
      <dgm:t>
        <a:bodyPr/>
        <a:lstStyle/>
        <a:p>
          <a:endParaRPr lang="es-PE" sz="700" b="1"/>
        </a:p>
      </dgm:t>
    </dgm:pt>
    <dgm:pt modelId="{78D5C6B1-915A-4089-BCE9-4916F0E82655}">
      <dgm:prSet phldrT="[Texto]" custT="1"/>
      <dgm:spPr>
        <a:xfrm>
          <a:off x="1603223" y="1213448"/>
          <a:ext cx="486682" cy="340661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es-PE" sz="700" b="1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MERMAS</a:t>
          </a:r>
        </a:p>
      </dgm:t>
    </dgm:pt>
    <dgm:pt modelId="{6B0C32FD-5120-44F4-B37F-874E115E4DB7}" type="parTrans" cxnId="{4143FF2B-4A21-4576-8B5A-E48A1C36C5EB}">
      <dgm:prSet/>
      <dgm:spPr/>
      <dgm:t>
        <a:bodyPr/>
        <a:lstStyle/>
        <a:p>
          <a:endParaRPr lang="es-PE" sz="700" b="1"/>
        </a:p>
      </dgm:t>
    </dgm:pt>
    <dgm:pt modelId="{2CD7B41A-242E-4800-BDE7-9F75EE9E7BD7}" type="sibTrans" cxnId="{4143FF2B-4A21-4576-8B5A-E48A1C36C5EB}">
      <dgm:prSet/>
      <dgm:spPr/>
      <dgm:t>
        <a:bodyPr/>
        <a:lstStyle/>
        <a:p>
          <a:endParaRPr lang="es-PE" sz="700" b="1"/>
        </a:p>
      </dgm:t>
    </dgm:pt>
    <dgm:pt modelId="{830217EE-CE8F-4767-98CF-1C2B77217C03}">
      <dgm:prSet phldrT="[Texto]" custT="1"/>
      <dgm:spPr>
        <a:xfrm>
          <a:off x="2133372" y="1595943"/>
          <a:ext cx="582222" cy="340661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es-PE" sz="700" b="1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ADVALOREM</a:t>
          </a:r>
        </a:p>
      </dgm:t>
    </dgm:pt>
    <dgm:pt modelId="{AEE05BC9-3779-4FB7-A8A3-7BFCE8C51784}" type="parTrans" cxnId="{5F58D628-3271-4808-B06F-F88480F0EAC0}">
      <dgm:prSet/>
      <dgm:spPr/>
      <dgm:t>
        <a:bodyPr/>
        <a:lstStyle/>
        <a:p>
          <a:endParaRPr lang="es-PE" sz="700" b="1"/>
        </a:p>
      </dgm:t>
    </dgm:pt>
    <dgm:pt modelId="{6D551FF4-A4EF-46C7-AAC4-2BBB0DE264EC}" type="sibTrans" cxnId="{5F58D628-3271-4808-B06F-F88480F0EAC0}">
      <dgm:prSet/>
      <dgm:spPr/>
      <dgm:t>
        <a:bodyPr/>
        <a:lstStyle/>
        <a:p>
          <a:endParaRPr lang="es-PE" sz="700" b="1"/>
        </a:p>
      </dgm:t>
    </dgm:pt>
    <dgm:pt modelId="{0A602B11-7B2A-4431-B2B8-493FC09B6327}">
      <dgm:prSet phldrT="[Texto]" custT="1"/>
      <dgm:spPr>
        <a:xfrm>
          <a:off x="2700964" y="1984969"/>
          <a:ext cx="711685" cy="340661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es-PE" sz="700" b="1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GASTOS IMPORTACIÓN</a:t>
          </a:r>
        </a:p>
      </dgm:t>
    </dgm:pt>
    <dgm:pt modelId="{5A838538-DAF3-40AE-8A04-D36065FD7C54}" type="parTrans" cxnId="{45FF3B21-5F77-43FE-901B-99B2EB2A4C14}">
      <dgm:prSet/>
      <dgm:spPr/>
      <dgm:t>
        <a:bodyPr/>
        <a:lstStyle/>
        <a:p>
          <a:endParaRPr lang="es-PE" sz="700" b="1"/>
        </a:p>
      </dgm:t>
    </dgm:pt>
    <dgm:pt modelId="{0E5088BB-A5FF-4191-AC6D-C61472E41447}" type="sibTrans" cxnId="{45FF3B21-5F77-43FE-901B-99B2EB2A4C14}">
      <dgm:prSet/>
      <dgm:spPr/>
      <dgm:t>
        <a:bodyPr/>
        <a:lstStyle/>
        <a:p>
          <a:endParaRPr lang="es-PE" sz="700" b="1"/>
        </a:p>
      </dgm:t>
    </dgm:pt>
    <dgm:pt modelId="{A8D12583-15BD-446C-9EF9-F2D9F676AAF2}">
      <dgm:prSet phldrT="[Texto]" custT="1"/>
      <dgm:spPr>
        <a:xfrm>
          <a:off x="3390394" y="2125937"/>
          <a:ext cx="2009643" cy="275337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r>
            <a:rPr lang="es-PE" sz="7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INSPECCIÓN</a:t>
          </a:r>
        </a:p>
      </dgm:t>
    </dgm:pt>
    <dgm:pt modelId="{981AB6CF-1ADC-42BB-8F06-55B1961EAD33}" type="parTrans" cxnId="{8AF200EA-AD7F-4BE1-B8BF-EA00C5747336}">
      <dgm:prSet/>
      <dgm:spPr/>
      <dgm:t>
        <a:bodyPr/>
        <a:lstStyle/>
        <a:p>
          <a:endParaRPr lang="es-PE" sz="700" b="1"/>
        </a:p>
      </dgm:t>
    </dgm:pt>
    <dgm:pt modelId="{497E5DD4-9030-49AD-BF43-FB86431CF9E4}" type="sibTrans" cxnId="{8AF200EA-AD7F-4BE1-B8BF-EA00C5747336}">
      <dgm:prSet/>
      <dgm:spPr/>
      <dgm:t>
        <a:bodyPr/>
        <a:lstStyle/>
        <a:p>
          <a:endParaRPr lang="es-PE" sz="700" b="1"/>
        </a:p>
      </dgm:t>
    </dgm:pt>
    <dgm:pt modelId="{1E956FB1-EB9C-4AC2-8C1F-231FDA1B6E5B}">
      <dgm:prSet phldrT="[Texto]" custT="1"/>
      <dgm:spPr>
        <a:xfrm>
          <a:off x="3390394" y="2125937"/>
          <a:ext cx="2009643" cy="275337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r>
            <a:rPr lang="es-PE" sz="7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GASTO DE PUERTO, SOBREESTADÍA</a:t>
          </a:r>
        </a:p>
      </dgm:t>
    </dgm:pt>
    <dgm:pt modelId="{5DA1AF63-0C35-4D24-847D-0E25717DD1E4}" type="parTrans" cxnId="{D98FFDFD-6575-4E48-9772-C7D6FA944F77}">
      <dgm:prSet/>
      <dgm:spPr/>
      <dgm:t>
        <a:bodyPr/>
        <a:lstStyle/>
        <a:p>
          <a:endParaRPr lang="es-PE" sz="700" b="1"/>
        </a:p>
      </dgm:t>
    </dgm:pt>
    <dgm:pt modelId="{289ABBFD-E9C0-402C-B65D-EF5446E5EE2A}" type="sibTrans" cxnId="{D98FFDFD-6575-4E48-9772-C7D6FA944F77}">
      <dgm:prSet/>
      <dgm:spPr/>
      <dgm:t>
        <a:bodyPr/>
        <a:lstStyle/>
        <a:p>
          <a:endParaRPr lang="es-PE" sz="700" b="1"/>
        </a:p>
      </dgm:t>
    </dgm:pt>
    <dgm:pt modelId="{B6D3586E-7FBB-47A4-8D39-7E7350B5736B}">
      <dgm:prSet phldrT="[Texto]" custT="1"/>
      <dgm:spPr>
        <a:xfrm>
          <a:off x="3390394" y="2125937"/>
          <a:ext cx="2009643" cy="275337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r>
            <a:rPr lang="es-PE" sz="7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COSTO FINANCIERO: IMPORTACIÓN,  INVENTARIOS</a:t>
          </a:r>
        </a:p>
      </dgm:t>
    </dgm:pt>
    <dgm:pt modelId="{0DBE8A28-FEEB-451A-BF13-556A3C4B7EC8}" type="parTrans" cxnId="{EFEE9467-5798-451D-BA0D-6D5C54D24A18}">
      <dgm:prSet/>
      <dgm:spPr/>
      <dgm:t>
        <a:bodyPr/>
        <a:lstStyle/>
        <a:p>
          <a:endParaRPr lang="es-PE" sz="700" b="1"/>
        </a:p>
      </dgm:t>
    </dgm:pt>
    <dgm:pt modelId="{AE680554-1B75-478E-8716-3B9F84B146EC}" type="sibTrans" cxnId="{EFEE9467-5798-451D-BA0D-6D5C54D24A18}">
      <dgm:prSet/>
      <dgm:spPr/>
      <dgm:t>
        <a:bodyPr/>
        <a:lstStyle/>
        <a:p>
          <a:endParaRPr lang="es-PE" sz="700" b="1"/>
        </a:p>
      </dgm:t>
    </dgm:pt>
    <dgm:pt modelId="{31ED6F6B-1C4A-4E95-97DF-8FD35D7AF530}">
      <dgm:prSet phldrT="[Texto]" custT="1"/>
      <dgm:spPr>
        <a:xfrm>
          <a:off x="3475650" y="2367645"/>
          <a:ext cx="856930" cy="340661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es-PE" sz="700" b="1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RECEPCIÓN, ALMACENAMIENTO Y DESPACHO</a:t>
          </a:r>
        </a:p>
      </dgm:t>
    </dgm:pt>
    <dgm:pt modelId="{592351A6-5BC7-43E4-AA8F-57F30AC4DDE3}" type="parTrans" cxnId="{4455E0CA-E516-432B-945E-5F17EB2C43E4}">
      <dgm:prSet/>
      <dgm:spPr/>
      <dgm:t>
        <a:bodyPr/>
        <a:lstStyle/>
        <a:p>
          <a:endParaRPr lang="es-PE" sz="700" b="1"/>
        </a:p>
      </dgm:t>
    </dgm:pt>
    <dgm:pt modelId="{379EFA90-2DFD-44BC-A6C2-3B091645847D}" type="sibTrans" cxnId="{4455E0CA-E516-432B-945E-5F17EB2C43E4}">
      <dgm:prSet/>
      <dgm:spPr/>
      <dgm:t>
        <a:bodyPr/>
        <a:lstStyle/>
        <a:p>
          <a:endParaRPr lang="es-PE" sz="700" b="1"/>
        </a:p>
      </dgm:t>
    </dgm:pt>
    <dgm:pt modelId="{F9CE22E7-4848-48F3-9570-7E0677C8296E}">
      <dgm:prSet phldrT="[Texto]" custT="1"/>
      <dgm:spPr>
        <a:xfrm>
          <a:off x="4296651" y="2750501"/>
          <a:ext cx="486682" cy="340661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es-PE" sz="700" b="1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APORTES</a:t>
          </a:r>
        </a:p>
      </dgm:t>
    </dgm:pt>
    <dgm:pt modelId="{6DEF8F49-97CA-4BE1-A1D3-96DB7DE7BC9C}" type="parTrans" cxnId="{DD1133A3-4435-42A6-B2D2-D87D19A0D5E3}">
      <dgm:prSet/>
      <dgm:spPr/>
      <dgm:t>
        <a:bodyPr/>
        <a:lstStyle/>
        <a:p>
          <a:endParaRPr lang="es-PE" sz="700" b="1"/>
        </a:p>
      </dgm:t>
    </dgm:pt>
    <dgm:pt modelId="{101EB50F-52D6-464B-99E4-753C81570337}" type="sibTrans" cxnId="{DD1133A3-4435-42A6-B2D2-D87D19A0D5E3}">
      <dgm:prSet/>
      <dgm:spPr/>
      <dgm:t>
        <a:bodyPr/>
        <a:lstStyle/>
        <a:p>
          <a:endParaRPr lang="es-PE" sz="700" b="1"/>
        </a:p>
      </dgm:t>
    </dgm:pt>
    <dgm:pt modelId="{4A960634-9FDC-4EBF-AF05-14E597F21D3F}">
      <dgm:prSet phldrT="[Texto]" custT="1"/>
      <dgm:spPr>
        <a:xfrm>
          <a:off x="4772383" y="2776641"/>
          <a:ext cx="627656" cy="275337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r>
            <a:rPr lang="es-PE" sz="7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OSINERGMIN</a:t>
          </a:r>
        </a:p>
      </dgm:t>
    </dgm:pt>
    <dgm:pt modelId="{CA395E66-8005-4245-BC1E-E6BC34990A68}" type="parTrans" cxnId="{DA2C586C-98BF-4F7F-9250-55611B1F21F3}">
      <dgm:prSet/>
      <dgm:spPr/>
      <dgm:t>
        <a:bodyPr/>
        <a:lstStyle/>
        <a:p>
          <a:endParaRPr lang="es-PE" sz="700" b="1"/>
        </a:p>
      </dgm:t>
    </dgm:pt>
    <dgm:pt modelId="{8E8FE0CF-D12C-4462-9875-88FC47E8F2F2}" type="sibTrans" cxnId="{DA2C586C-98BF-4F7F-9250-55611B1F21F3}">
      <dgm:prSet/>
      <dgm:spPr/>
      <dgm:t>
        <a:bodyPr/>
        <a:lstStyle/>
        <a:p>
          <a:endParaRPr lang="es-PE" sz="700" b="1"/>
        </a:p>
      </dgm:t>
    </dgm:pt>
    <dgm:pt modelId="{80C85485-24DA-4EC6-AC64-A30D40BA50EA}">
      <dgm:prSet phldrT="[Texto]" custT="1"/>
      <dgm:spPr>
        <a:xfrm>
          <a:off x="3390394" y="2125937"/>
          <a:ext cx="2009643" cy="275337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endParaRPr lang="es-PE" sz="7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28925797-C0E2-4F59-9B6F-781D268B7768}" type="parTrans" cxnId="{83B0BF46-7081-41F6-B308-7DE89AFAE1CC}">
      <dgm:prSet/>
      <dgm:spPr/>
      <dgm:t>
        <a:bodyPr/>
        <a:lstStyle/>
        <a:p>
          <a:endParaRPr lang="es-PE"/>
        </a:p>
      </dgm:t>
    </dgm:pt>
    <dgm:pt modelId="{DA21F095-2995-4170-B378-AC0250BCCD24}" type="sibTrans" cxnId="{83B0BF46-7081-41F6-B308-7DE89AFAE1CC}">
      <dgm:prSet/>
      <dgm:spPr/>
      <dgm:t>
        <a:bodyPr/>
        <a:lstStyle/>
        <a:p>
          <a:endParaRPr lang="es-PE"/>
        </a:p>
      </dgm:t>
    </dgm:pt>
    <dgm:pt modelId="{435A3891-B53D-4A69-9C6A-8CB4CD29C6D9}">
      <dgm:prSet phldrT="[Texto]" custT="1"/>
      <dgm:spPr>
        <a:xfrm>
          <a:off x="3390394" y="2125937"/>
          <a:ext cx="2009643" cy="275337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endParaRPr lang="es-PE" sz="7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5AA485ED-20B0-4C39-8234-B7C8B8FF1F4A}" type="parTrans" cxnId="{75802856-DACE-4C2A-AD64-7A72954BC001}">
      <dgm:prSet/>
      <dgm:spPr/>
      <dgm:t>
        <a:bodyPr/>
        <a:lstStyle/>
        <a:p>
          <a:endParaRPr lang="es-PE"/>
        </a:p>
      </dgm:t>
    </dgm:pt>
    <dgm:pt modelId="{99C9C7CA-A4E1-4657-8AF1-D3DC47E68615}" type="sibTrans" cxnId="{75802856-DACE-4C2A-AD64-7A72954BC001}">
      <dgm:prSet/>
      <dgm:spPr/>
      <dgm:t>
        <a:bodyPr/>
        <a:lstStyle/>
        <a:p>
          <a:endParaRPr lang="es-PE"/>
        </a:p>
      </dgm:t>
    </dgm:pt>
    <dgm:pt modelId="{B734796D-9832-401A-BAEA-232EE978040C}">
      <dgm:prSet phldrT="[Texto]" custT="1"/>
      <dgm:spPr>
        <a:xfrm>
          <a:off x="4772383" y="2776641"/>
          <a:ext cx="627656" cy="275337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r>
            <a:rPr lang="es-PE" sz="7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OEFA</a:t>
          </a:r>
        </a:p>
      </dgm:t>
    </dgm:pt>
    <dgm:pt modelId="{E1BE369B-F7AF-4B2E-AE08-8102F770D989}" type="parTrans" cxnId="{41ACDA2C-3161-417F-A59D-3DF60E665AC0}">
      <dgm:prSet/>
      <dgm:spPr/>
      <dgm:t>
        <a:bodyPr/>
        <a:lstStyle/>
        <a:p>
          <a:endParaRPr lang="es-PE"/>
        </a:p>
      </dgm:t>
    </dgm:pt>
    <dgm:pt modelId="{5A398E43-DF1B-487A-9031-5265CE1A00C3}" type="sibTrans" cxnId="{41ACDA2C-3161-417F-A59D-3DF60E665AC0}">
      <dgm:prSet/>
      <dgm:spPr/>
      <dgm:t>
        <a:bodyPr/>
        <a:lstStyle/>
        <a:p>
          <a:endParaRPr lang="es-PE"/>
        </a:p>
      </dgm:t>
    </dgm:pt>
    <dgm:pt modelId="{2807FF37-8426-4C4B-851A-0A941941D3BE}">
      <dgm:prSet phldrT="[Texto]" custT="1"/>
      <dgm:spPr>
        <a:xfrm>
          <a:off x="1130298" y="482600"/>
          <a:ext cx="3643308" cy="275337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r>
            <a:rPr lang="es-PE" sz="7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ÍNDICE SPOT WORLD SCALE, CORRECCION POR POSICIONAMIENTO DE LA NAVE</a:t>
          </a:r>
        </a:p>
      </dgm:t>
    </dgm:pt>
    <dgm:pt modelId="{B8D47459-0462-4DD6-A117-75F0DC66C833}" type="parTrans" cxnId="{7D3B6D34-4151-444C-BBAA-C2587A482240}">
      <dgm:prSet/>
      <dgm:spPr/>
      <dgm:t>
        <a:bodyPr/>
        <a:lstStyle/>
        <a:p>
          <a:endParaRPr lang="es-PE"/>
        </a:p>
      </dgm:t>
    </dgm:pt>
    <dgm:pt modelId="{95FE2C57-C232-4E6D-8A32-BAAB96913225}" type="sibTrans" cxnId="{7D3B6D34-4151-444C-BBAA-C2587A482240}">
      <dgm:prSet/>
      <dgm:spPr/>
      <dgm:t>
        <a:bodyPr/>
        <a:lstStyle/>
        <a:p>
          <a:endParaRPr lang="es-PE"/>
        </a:p>
      </dgm:t>
    </dgm:pt>
    <dgm:pt modelId="{51C24D64-1B3D-4B0B-B6B3-3F4A90FC2B95}">
      <dgm:prSet phldrT="[Texto]" custT="1"/>
      <dgm:spPr>
        <a:xfrm>
          <a:off x="506947" y="95691"/>
          <a:ext cx="1304957" cy="271948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r>
            <a:rPr lang="es-PE" sz="7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TERMINALLING (GLP)</a:t>
          </a:r>
        </a:p>
      </dgm:t>
    </dgm:pt>
    <dgm:pt modelId="{33DC5992-4B72-432A-993D-B511B76A1C79}" type="parTrans" cxnId="{75C6B5B8-D58C-456A-84B5-C2F9BD9C5FC6}">
      <dgm:prSet/>
      <dgm:spPr/>
      <dgm:t>
        <a:bodyPr/>
        <a:lstStyle/>
        <a:p>
          <a:endParaRPr lang="es-ES"/>
        </a:p>
      </dgm:t>
    </dgm:pt>
    <dgm:pt modelId="{E0ABE917-09C1-4C33-842E-55BDE279ABB1}" type="sibTrans" cxnId="{75C6B5B8-D58C-456A-84B5-C2F9BD9C5FC6}">
      <dgm:prSet/>
      <dgm:spPr/>
      <dgm:t>
        <a:bodyPr/>
        <a:lstStyle/>
        <a:p>
          <a:endParaRPr lang="es-ES"/>
        </a:p>
      </dgm:t>
    </dgm:pt>
    <dgm:pt modelId="{309B67B8-D7CC-4B09-8942-98B44EF472AF}">
      <dgm:prSet phldrT="[Texto]" custT="1"/>
      <dgm:spPr>
        <a:xfrm>
          <a:off x="506947" y="95691"/>
          <a:ext cx="1304957" cy="271948"/>
        </a:xfrm>
        <a:noFill/>
        <a:ln>
          <a:noFill/>
        </a:ln>
        <a:effectLst/>
      </dgm:spPr>
      <dgm:t>
        <a:bodyPr/>
        <a:lstStyle/>
        <a:p>
          <a:r>
            <a:rPr lang="es-PE" sz="7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RVO (Diésel y Gasolinas)</a:t>
          </a:r>
        </a:p>
      </dgm:t>
    </dgm:pt>
    <dgm:pt modelId="{7494C137-52AE-40A4-A9D3-4E1B29F83CAA}" type="parTrans" cxnId="{621C758E-EB07-4A3D-A354-62FE1CE5292B}">
      <dgm:prSet/>
      <dgm:spPr/>
      <dgm:t>
        <a:bodyPr/>
        <a:lstStyle/>
        <a:p>
          <a:endParaRPr lang="es-ES"/>
        </a:p>
      </dgm:t>
    </dgm:pt>
    <dgm:pt modelId="{582D6207-69BC-4FA2-BDAC-73B13D29915B}" type="sibTrans" cxnId="{621C758E-EB07-4A3D-A354-62FE1CE5292B}">
      <dgm:prSet/>
      <dgm:spPr/>
      <dgm:t>
        <a:bodyPr/>
        <a:lstStyle/>
        <a:p>
          <a:endParaRPr lang="es-ES"/>
        </a:p>
      </dgm:t>
    </dgm:pt>
    <dgm:pt modelId="{0E232311-8297-4BC6-8301-F9E04DB61AA5}" type="pres">
      <dgm:prSet presAssocID="{1836D370-0B80-4507-B3F2-5AA2F9D449B3}" presName="rootnode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es-ES"/>
        </a:p>
      </dgm:t>
    </dgm:pt>
    <dgm:pt modelId="{986B6548-A3BA-4B2C-B2D3-3F156670B75D}" type="pres">
      <dgm:prSet presAssocID="{5FB7EC8F-3FC6-4CD2-9AFE-6F0D2CFA6CC1}" presName="composite" presStyleCnt="0"/>
      <dgm:spPr/>
    </dgm:pt>
    <dgm:pt modelId="{68F6A17A-0449-44C3-BF4E-831BE41CACAD}" type="pres">
      <dgm:prSet presAssocID="{5FB7EC8F-3FC6-4CD2-9AFE-6F0D2CFA6CC1}" presName="bentUpArrow1" presStyleLbl="alignImgPlace1" presStyleIdx="0" presStyleCnt="7" custLinFactNeighborX="44371" custLinFactNeighborY="2197"/>
      <dgm:spPr>
        <a:xfrm rot="5400000">
          <a:off x="222787" y="392251"/>
          <a:ext cx="289104" cy="329135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5B9BD5">
            <a:tint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ED1DA251-D0E1-4667-BC17-8FBDAFD1957F}" type="pres">
      <dgm:prSet presAssocID="{5FB7EC8F-3FC6-4CD2-9AFE-6F0D2CFA6CC1}" presName="ParentText" presStyleLbl="node1" presStyleIdx="0" presStyleCnt="8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FF1E3527-529A-4618-9549-E9376556B2F9}" type="pres">
      <dgm:prSet presAssocID="{5FB7EC8F-3FC6-4CD2-9AFE-6F0D2CFA6CC1}" presName="ChildText" presStyleLbl="revTx" presStyleIdx="0" presStyleCnt="8" custScaleX="395833" custScaleY="269804" custLinFactX="55191" custLinFactY="-23136" custLinFactNeighborX="100000" custLinFactNeighborY="-100000">
        <dgm:presLayoutVars>
          <dgm:chMax val="0"/>
          <dgm:chPref val="0"/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es-ES"/>
        </a:p>
      </dgm:t>
    </dgm:pt>
    <dgm:pt modelId="{C5CEE3DE-CB00-4E4E-9307-D40616271FC6}" type="pres">
      <dgm:prSet presAssocID="{C69B27F5-69BF-4581-8DD9-08D3DE890FFA}" presName="sibTrans" presStyleCnt="0"/>
      <dgm:spPr/>
    </dgm:pt>
    <dgm:pt modelId="{AD823112-D4C4-4277-8CCC-30A1E95821E0}" type="pres">
      <dgm:prSet presAssocID="{DE79AE5E-05B8-4F5B-8899-1EDBF012D26E}" presName="composite" presStyleCnt="0"/>
      <dgm:spPr/>
    </dgm:pt>
    <dgm:pt modelId="{6B53A9E1-039A-4842-A42B-3BA4DB63C2C0}" type="pres">
      <dgm:prSet presAssocID="{DE79AE5E-05B8-4F5B-8899-1EDBF012D26E}" presName="bentUpArrow1" presStyleLbl="alignImgPlace1" presStyleIdx="1" presStyleCnt="7" custLinFactX="-122980" custLinFactNeighborX="-200000" custLinFactNeighborY="2197"/>
      <dgm:spPr>
        <a:xfrm rot="5400000">
          <a:off x="803441" y="774927"/>
          <a:ext cx="289104" cy="329135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5B9BD5">
            <a:tint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2CC0A42B-0C00-4A9F-B221-8B86745D3281}" type="pres">
      <dgm:prSet presAssocID="{DE79AE5E-05B8-4F5B-8899-1EDBF012D26E}" presName="ParentText" presStyleLbl="node1" presStyleIdx="1" presStyleCnt="8" custScaleX="125406" custLinFactX="-100000" custLinFactNeighborX="-147585" custLinFactNeighborY="1917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BB4FA63D-38B7-48D1-895E-D47F77C151CA}" type="pres">
      <dgm:prSet presAssocID="{DE79AE5E-05B8-4F5B-8899-1EDBF012D26E}" presName="ChildText" presStyleLbl="revTx" presStyleIdx="1" presStyleCnt="8" custScaleX="1029281" custLinFactX="40804" custLinFactNeighborX="100000" custLinFactNeighborY="731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5C68EA63-C686-4BFA-874D-7BBBF700D0B8}" type="pres">
      <dgm:prSet presAssocID="{A5DAC4C4-9B1B-49E8-A4DC-32EAC0C9BAAB}" presName="sibTrans" presStyleCnt="0"/>
      <dgm:spPr/>
    </dgm:pt>
    <dgm:pt modelId="{7A73A77B-047F-4D8B-9FD6-B49FB165EE6E}" type="pres">
      <dgm:prSet presAssocID="{10073484-EF4F-455D-98D7-37E3C9CF84CE}" presName="composite" presStyleCnt="0"/>
      <dgm:spPr/>
    </dgm:pt>
    <dgm:pt modelId="{6BA5E1EF-3C53-4E9D-A1E0-56BAFF19FAEE}" type="pres">
      <dgm:prSet presAssocID="{10073484-EF4F-455D-98D7-37E3C9CF84CE}" presName="bentUpArrow1" presStyleLbl="alignImgPlace1" presStyleIdx="2" presStyleCnt="7" custLinFactNeighborX="-13124"/>
      <dgm:spPr>
        <a:xfrm rot="5400000">
          <a:off x="1297048" y="1151251"/>
          <a:ext cx="289104" cy="329135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5B9BD5">
            <a:tint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08F5DF83-5634-4E96-A909-25DFC7BFBF9A}" type="pres">
      <dgm:prSet presAssocID="{10073484-EF4F-455D-98D7-37E3C9CF84CE}" presName="ParentText" presStyleLbl="node1" presStyleIdx="2" presStyleCnt="8" custLinFactNeighborX="-32966" custLinFactNeighborY="1811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26E1F252-E525-4946-9EC4-333E02A8E0B5}" type="pres">
      <dgm:prSet presAssocID="{10073484-EF4F-455D-98D7-37E3C9CF84CE}" presName="ChildText" presStyleLbl="revTx" presStyleIdx="2" presStyleCnt="8">
        <dgm:presLayoutVars>
          <dgm:chMax val="0"/>
          <dgm:chPref val="0"/>
          <dgm:bulletEnabled val="1"/>
        </dgm:presLayoutVars>
      </dgm:prSet>
      <dgm:spPr>
        <a:xfrm>
          <a:off x="1750331" y="863262"/>
          <a:ext cx="353966" cy="275337"/>
        </a:xfrm>
        <a:prstGeom prst="rect">
          <a:avLst/>
        </a:prstGeom>
        <a:noFill/>
        <a:ln>
          <a:noFill/>
        </a:ln>
        <a:effectLst/>
      </dgm:spPr>
    </dgm:pt>
    <dgm:pt modelId="{40927AB7-961A-42D6-B92C-9683B2B0F7B2}" type="pres">
      <dgm:prSet presAssocID="{C8F25497-C75C-4D05-A48F-FEE8D65ECD85}" presName="sibTrans" presStyleCnt="0"/>
      <dgm:spPr/>
    </dgm:pt>
    <dgm:pt modelId="{97A52C63-9E2A-4A85-A0DD-D41333A66FEE}" type="pres">
      <dgm:prSet presAssocID="{78D5C6B1-915A-4089-BCE9-4916F0E82655}" presName="composite" presStyleCnt="0"/>
      <dgm:spPr/>
    </dgm:pt>
    <dgm:pt modelId="{7F3DD29C-BE18-4CFD-91ED-07AEC4C1EFA9}" type="pres">
      <dgm:prSet presAssocID="{78D5C6B1-915A-4089-BCE9-4916F0E82655}" presName="bentUpArrow1" presStyleLbl="alignImgPlace1" presStyleIdx="3" presStyleCnt="7" custLinFactNeighborX="-45868" custLinFactNeighborY="0"/>
      <dgm:spPr>
        <a:xfrm rot="5400000">
          <a:off x="1821025" y="1533927"/>
          <a:ext cx="289104" cy="329135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5B9BD5">
            <a:tint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D2829A5B-FC8E-4D49-9425-2BADC05E2B78}" type="pres">
      <dgm:prSet presAssocID="{78D5C6B1-915A-4089-BCE9-4916F0E82655}" presName="ParentText" presStyleLbl="node1" presStyleIdx="3" presStyleCnt="8" custLinFactNeighborX="-60034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82C479F1-E903-4BBE-90B2-94A0D305A66D}" type="pres">
      <dgm:prSet presAssocID="{78D5C6B1-915A-4089-BCE9-4916F0E82655}" presName="ChildText" presStyleLbl="revTx" presStyleIdx="3" presStyleCnt="8">
        <dgm:presLayoutVars>
          <dgm:chMax val="0"/>
          <dgm:chPref val="0"/>
          <dgm:bulletEnabled val="1"/>
        </dgm:presLayoutVars>
      </dgm:prSet>
      <dgm:spPr>
        <a:xfrm>
          <a:off x="2382080" y="1245938"/>
          <a:ext cx="353966" cy="275337"/>
        </a:xfrm>
        <a:prstGeom prst="rect">
          <a:avLst/>
        </a:prstGeom>
        <a:noFill/>
        <a:ln>
          <a:noFill/>
        </a:ln>
        <a:effectLst/>
      </dgm:spPr>
    </dgm:pt>
    <dgm:pt modelId="{6E8B0C37-408D-4437-8C65-745E549BF45F}" type="pres">
      <dgm:prSet presAssocID="{2CD7B41A-242E-4800-BDE7-9F75EE9E7BD7}" presName="sibTrans" presStyleCnt="0"/>
      <dgm:spPr/>
    </dgm:pt>
    <dgm:pt modelId="{2F6D7283-3139-4F89-ACD2-7F2FAEE9B60C}" type="pres">
      <dgm:prSet presAssocID="{830217EE-CE8F-4767-98CF-1C2B77217C03}" presName="composite" presStyleCnt="0"/>
      <dgm:spPr/>
    </dgm:pt>
    <dgm:pt modelId="{05E5D584-1FA7-47D0-BB26-5904299BBD37}" type="pres">
      <dgm:prSet presAssocID="{830217EE-CE8F-4767-98CF-1C2B77217C03}" presName="bentUpArrow1" presStyleLbl="alignImgPlace1" presStyleIdx="4" presStyleCnt="7" custScaleX="94688" custScaleY="103658" custLinFactNeighborX="-82305" custLinFactNeighborY="-61"/>
      <dgm:spPr>
        <a:xfrm rot="5400000">
          <a:off x="2380618" y="1916426"/>
          <a:ext cx="289104" cy="329135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5B9BD5">
            <a:tint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62713962-0A27-4BDE-A259-A151B5C21EB1}" type="pres">
      <dgm:prSet presAssocID="{830217EE-CE8F-4767-98CF-1C2B77217C03}" presName="ParentText" presStyleLbl="node1" presStyleIdx="4" presStyleCnt="8" custScaleX="127119" custLinFactNeighborX="-80910" custLinFactNeighborY="-53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23B311DA-8651-4F00-9237-ED98F6BCEF18}" type="pres">
      <dgm:prSet presAssocID="{830217EE-CE8F-4767-98CF-1C2B77217C03}" presName="ChildText" presStyleLbl="revTx" presStyleIdx="4" presStyleCnt="8">
        <dgm:presLayoutVars>
          <dgm:chMax val="0"/>
          <dgm:chPref val="0"/>
          <dgm:bulletEnabled val="1"/>
        </dgm:presLayoutVars>
      </dgm:prSet>
      <dgm:spPr>
        <a:xfrm>
          <a:off x="3061600" y="1628614"/>
          <a:ext cx="353966" cy="275337"/>
        </a:xfrm>
        <a:prstGeom prst="rect">
          <a:avLst/>
        </a:prstGeom>
        <a:noFill/>
        <a:ln>
          <a:noFill/>
        </a:ln>
        <a:effectLst/>
      </dgm:spPr>
    </dgm:pt>
    <dgm:pt modelId="{04A3DE87-DC35-45B6-ABFA-94E9D28BD364}" type="pres">
      <dgm:prSet presAssocID="{6D551FF4-A4EF-46C7-AAC4-2BBB0DE264EC}" presName="sibTrans" presStyleCnt="0"/>
      <dgm:spPr/>
    </dgm:pt>
    <dgm:pt modelId="{5A70E148-4BD5-4C4A-9FA2-C9D9240189D6}" type="pres">
      <dgm:prSet presAssocID="{0A602B11-7B2A-4431-B2B8-493FC09B6327}" presName="composite" presStyleCnt="0"/>
      <dgm:spPr/>
    </dgm:pt>
    <dgm:pt modelId="{E4FB8117-30B5-4DB0-9771-FE71D14769A6}" type="pres">
      <dgm:prSet presAssocID="{0A602B11-7B2A-4431-B2B8-493FC09B6327}" presName="bentUpArrow1" presStyleLbl="alignImgPlace1" presStyleIdx="5" presStyleCnt="7" custLinFactX="-42768" custLinFactNeighborX="-100000" custLinFactNeighborY="8786"/>
      <dgm:spPr>
        <a:xfrm rot="5400000">
          <a:off x="3106748" y="2324679"/>
          <a:ext cx="289104" cy="329135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5B9BD5">
            <a:tint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BCE37606-56B5-4BAF-BD96-79F1D4867894}" type="pres">
      <dgm:prSet presAssocID="{0A602B11-7B2A-4431-B2B8-493FC09B6327}" presName="ParentText" presStyleLbl="node1" presStyleIdx="5" presStyleCnt="8" custScaleX="146232" custLinFactX="-41075" custLinFactNeighborX="-100000" custLinFactNeighborY="1811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A8A195FC-7F2E-404E-A0AF-9E19DBCF92FE}" type="pres">
      <dgm:prSet presAssocID="{0A602B11-7B2A-4431-B2B8-493FC09B6327}" presName="ChildText" presStyleLbl="revTx" presStyleIdx="5" presStyleCnt="8" custScaleX="567750" custLinFactNeighborX="66189" custLinFactNeighborY="6471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FEA87867-5E80-4987-9FC9-9DF6D84B2A29}" type="pres">
      <dgm:prSet presAssocID="{0E5088BB-A5FF-4191-AC6D-C61472E41447}" presName="sibTrans" presStyleCnt="0"/>
      <dgm:spPr/>
    </dgm:pt>
    <dgm:pt modelId="{44DBD04F-67A0-4521-8E11-008037B0CB9A}" type="pres">
      <dgm:prSet presAssocID="{31ED6F6B-1C4A-4E95-97DF-8FD35D7AF530}" presName="composite" presStyleCnt="0"/>
      <dgm:spPr/>
    </dgm:pt>
    <dgm:pt modelId="{8809FB7E-447B-4BFF-ABBB-EEE3E4B0852C}" type="pres">
      <dgm:prSet presAssocID="{31ED6F6B-1C4A-4E95-97DF-8FD35D7AF530}" presName="bentUpArrow1" presStyleLbl="alignImgPlace1" presStyleIdx="6" presStyleCnt="7" custLinFactNeighborX="-40515" custLinFactNeighborY="4394"/>
      <dgm:spPr>
        <a:xfrm rot="5400000">
          <a:off x="3919016" y="2694657"/>
          <a:ext cx="289104" cy="329135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5B9BD5">
            <a:tint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</dgm:pt>
    <dgm:pt modelId="{A4D3E9AE-0953-4198-94AC-DB9D09F3CF1C}" type="pres">
      <dgm:prSet presAssocID="{31ED6F6B-1C4A-4E95-97DF-8FD35D7AF530}" presName="ParentText" presStyleLbl="node1" presStyleIdx="6" presStyleCnt="8" custScaleX="176076" custLinFactNeighborX="-64723" custLinFactNeighborY="1811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B129997C-CDBC-4B09-9F2A-4BFEC328D54C}" type="pres">
      <dgm:prSet presAssocID="{31ED6F6B-1C4A-4E95-97DF-8FD35D7AF530}" presName="ChildText" presStyleLbl="revTx" presStyleIdx="6" presStyleCnt="8">
        <dgm:presLayoutVars>
          <dgm:chMax val="0"/>
          <dgm:chPref val="0"/>
          <dgm:bulletEnabled val="1"/>
        </dgm:presLayoutVars>
      </dgm:prSet>
      <dgm:spPr>
        <a:xfrm>
          <a:off x="4462452" y="2393965"/>
          <a:ext cx="353966" cy="275337"/>
        </a:xfrm>
        <a:prstGeom prst="rect">
          <a:avLst/>
        </a:prstGeom>
        <a:noFill/>
        <a:ln>
          <a:noFill/>
        </a:ln>
        <a:effectLst/>
      </dgm:spPr>
    </dgm:pt>
    <dgm:pt modelId="{CA1581B5-C04B-439F-81AE-70123683FB31}" type="pres">
      <dgm:prSet presAssocID="{379EFA90-2DFD-44BC-A6C2-3B091645847D}" presName="sibTrans" presStyleCnt="0"/>
      <dgm:spPr/>
    </dgm:pt>
    <dgm:pt modelId="{8EFA8A26-0208-455C-B315-CEFD631B9BB2}" type="pres">
      <dgm:prSet presAssocID="{F9CE22E7-4848-48F3-9570-7E0677C8296E}" presName="composite" presStyleCnt="0"/>
      <dgm:spPr/>
    </dgm:pt>
    <dgm:pt modelId="{861F7A36-AFC1-4A9D-9AA6-32929BEB70F9}" type="pres">
      <dgm:prSet presAssocID="{F9CE22E7-4848-48F3-9570-7E0677C8296E}" presName="ParentText" presStyleLbl="node1" presStyleIdx="7" presStyleCnt="8" custLinFactNeighborX="-25837" custLinFactNeighborY="1864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48168A22-E0F6-4888-A928-835C9CDACA43}" type="pres">
      <dgm:prSet presAssocID="{F9CE22E7-4848-48F3-9570-7E0677C8296E}" presName="FinalChildText" presStyleLbl="revTx" presStyleIdx="7" presStyleCnt="8" custScaleX="177321" custLinFactNeighborX="1977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s-ES"/>
        </a:p>
      </dgm:t>
    </dgm:pt>
  </dgm:ptLst>
  <dgm:cxnLst>
    <dgm:cxn modelId="{EFEE9467-5798-451D-BA0D-6D5C54D24A18}" srcId="{0A602B11-7B2A-4431-B2B8-493FC09B6327}" destId="{B6D3586E-7FBB-47A4-8D39-7E7350B5736B}" srcOrd="3" destOrd="0" parTransId="{0DBE8A28-FEEB-451A-BF13-556A3C4B7EC8}" sibTransId="{AE680554-1B75-478E-8716-3B9F84B146EC}"/>
    <dgm:cxn modelId="{83B0BF46-7081-41F6-B308-7DE89AFAE1CC}" srcId="{0A602B11-7B2A-4431-B2B8-493FC09B6327}" destId="{80C85485-24DA-4EC6-AC64-A30D40BA50EA}" srcOrd="4" destOrd="0" parTransId="{28925797-C0E2-4F59-9B6F-781D268B7768}" sibTransId="{DA21F095-2995-4170-B378-AC0250BCCD24}"/>
    <dgm:cxn modelId="{2E097DB3-D996-432E-9312-429DF0BFA32A}" type="presOf" srcId="{4A960634-9FDC-4EBF-AF05-14E597F21D3F}" destId="{48168A22-E0F6-4888-A928-835C9CDACA43}" srcOrd="0" destOrd="0" presId="urn:microsoft.com/office/officeart/2005/8/layout/StepDownProcess"/>
    <dgm:cxn modelId="{5B1FCD79-8BB6-4F5A-B4F1-D4D24AE65724}" srcId="{1836D370-0B80-4507-B3F2-5AA2F9D449B3}" destId="{5FB7EC8F-3FC6-4CD2-9AFE-6F0D2CFA6CC1}" srcOrd="0" destOrd="0" parTransId="{EC98F3EC-853A-439A-AFB0-584A38C27524}" sibTransId="{C69B27F5-69BF-4581-8DD9-08D3DE890FFA}"/>
    <dgm:cxn modelId="{381CD55A-7D6E-4FAF-AF1E-28A67769DC78}" srcId="{5FB7EC8F-3FC6-4CD2-9AFE-6F0D2CFA6CC1}" destId="{4679E97E-7147-4945-9257-344D48953319}" srcOrd="0" destOrd="0" parTransId="{93E142E6-B3CD-45F8-BA82-56BCB6317403}" sibTransId="{8F575523-240B-4D62-9576-B7F231778031}"/>
    <dgm:cxn modelId="{4455E0CA-E516-432B-945E-5F17EB2C43E4}" srcId="{1836D370-0B80-4507-B3F2-5AA2F9D449B3}" destId="{31ED6F6B-1C4A-4E95-97DF-8FD35D7AF530}" srcOrd="6" destOrd="0" parTransId="{592351A6-5BC7-43E4-AA8F-57F30AC4DDE3}" sibTransId="{379EFA90-2DFD-44BC-A6C2-3B091645847D}"/>
    <dgm:cxn modelId="{535B9D0C-51A2-4E3A-95C7-8D49CAF1A6E5}" type="presOf" srcId="{10073484-EF4F-455D-98D7-37E3C9CF84CE}" destId="{08F5DF83-5634-4E96-A909-25DFC7BFBF9A}" srcOrd="0" destOrd="0" presId="urn:microsoft.com/office/officeart/2005/8/layout/StepDownProcess"/>
    <dgm:cxn modelId="{75C6B5B8-D58C-456A-84B5-C2F9BD9C5FC6}" srcId="{5FB7EC8F-3FC6-4CD2-9AFE-6F0D2CFA6CC1}" destId="{51C24D64-1B3D-4B0B-B6B3-3F4A90FC2B95}" srcOrd="2" destOrd="0" parTransId="{33DC5992-4B72-432A-993D-B511B76A1C79}" sibTransId="{E0ABE917-09C1-4C33-842E-55BDE279ABB1}"/>
    <dgm:cxn modelId="{84529B0F-70B0-49AA-BE92-4ECB9CC32245}" type="presOf" srcId="{435A3891-B53D-4A69-9C6A-8CB4CD29C6D9}" destId="{A8A195FC-7F2E-404E-A0AF-9E19DBCF92FE}" srcOrd="0" destOrd="5" presId="urn:microsoft.com/office/officeart/2005/8/layout/StepDownProcess"/>
    <dgm:cxn modelId="{621C758E-EB07-4A3D-A354-62FE1CE5292B}" srcId="{5FB7EC8F-3FC6-4CD2-9AFE-6F0D2CFA6CC1}" destId="{309B67B8-D7CC-4B09-8942-98B44EF472AF}" srcOrd="3" destOrd="0" parTransId="{7494C137-52AE-40A4-A9D3-4E1B29F83CAA}" sibTransId="{582D6207-69BC-4FA2-BDAC-73B13D29915B}"/>
    <dgm:cxn modelId="{F14838E4-38D3-4E41-BFE1-976B650A113A}" type="presOf" srcId="{B734796D-9832-401A-BAEA-232EE978040C}" destId="{48168A22-E0F6-4888-A928-835C9CDACA43}" srcOrd="0" destOrd="1" presId="urn:microsoft.com/office/officeart/2005/8/layout/StepDownProcess"/>
    <dgm:cxn modelId="{5F58D628-3271-4808-B06F-F88480F0EAC0}" srcId="{1836D370-0B80-4507-B3F2-5AA2F9D449B3}" destId="{830217EE-CE8F-4767-98CF-1C2B77217C03}" srcOrd="4" destOrd="0" parTransId="{AEE05BC9-3779-4FB7-A8A3-7BFCE8C51784}" sibTransId="{6D551FF4-A4EF-46C7-AAC4-2BBB0DE264EC}"/>
    <dgm:cxn modelId="{B23D6D43-EAC1-4D98-B109-B99D0590FBA3}" type="presOf" srcId="{0A602B11-7B2A-4431-B2B8-493FC09B6327}" destId="{BCE37606-56B5-4BAF-BD96-79F1D4867894}" srcOrd="0" destOrd="0" presId="urn:microsoft.com/office/officeart/2005/8/layout/StepDownProcess"/>
    <dgm:cxn modelId="{AE9BC1AF-C865-4E90-8AC9-8B00D2B4A55C}" type="presOf" srcId="{A8D12583-15BD-446C-9EF9-F2D9F676AAF2}" destId="{A8A195FC-7F2E-404E-A0AF-9E19DBCF92FE}" srcOrd="0" destOrd="1" presId="urn:microsoft.com/office/officeart/2005/8/layout/StepDownProcess"/>
    <dgm:cxn modelId="{D5471566-3D6D-42EF-9D70-0AC4BBA89D14}" type="presOf" srcId="{DE79AE5E-05B8-4F5B-8899-1EDBF012D26E}" destId="{2CC0A42B-0C00-4A9F-B221-8B86745D3281}" srcOrd="0" destOrd="0" presId="urn:microsoft.com/office/officeart/2005/8/layout/StepDownProcess"/>
    <dgm:cxn modelId="{41ACDA2C-3161-417F-A59D-3DF60E665AC0}" srcId="{F9CE22E7-4848-48F3-9570-7E0677C8296E}" destId="{B734796D-9832-401A-BAEA-232EE978040C}" srcOrd="1" destOrd="0" parTransId="{E1BE369B-F7AF-4B2E-AE08-8102F770D989}" sibTransId="{5A398E43-DF1B-487A-9031-5265CE1A00C3}"/>
    <dgm:cxn modelId="{7D3B6D34-4151-444C-BBAA-C2587A482240}" srcId="{DE79AE5E-05B8-4F5B-8899-1EDBF012D26E}" destId="{2807FF37-8426-4C4B-851A-0A941941D3BE}" srcOrd="1" destOrd="0" parTransId="{B8D47459-0462-4DD6-A117-75F0DC66C833}" sibTransId="{95FE2C57-C232-4E6D-8A32-BAAB96913225}"/>
    <dgm:cxn modelId="{69C2DD11-7E81-434A-AFA7-E6017405C3CE}" type="presOf" srcId="{B5380C72-B374-44F9-A4CF-7E9A63A36944}" destId="{A8A195FC-7F2E-404E-A0AF-9E19DBCF92FE}" srcOrd="0" destOrd="0" presId="urn:microsoft.com/office/officeart/2005/8/layout/StepDownProcess"/>
    <dgm:cxn modelId="{93A17840-B725-4D58-9B9C-8F64AD578B8D}" type="presOf" srcId="{1E956FB1-EB9C-4AC2-8C1F-231FDA1B6E5B}" destId="{A8A195FC-7F2E-404E-A0AF-9E19DBCF92FE}" srcOrd="0" destOrd="2" presId="urn:microsoft.com/office/officeart/2005/8/layout/StepDownProcess"/>
    <dgm:cxn modelId="{D98FFDFD-6575-4E48-9772-C7D6FA944F77}" srcId="{0A602B11-7B2A-4431-B2B8-493FC09B6327}" destId="{1E956FB1-EB9C-4AC2-8C1F-231FDA1B6E5B}" srcOrd="2" destOrd="0" parTransId="{5DA1AF63-0C35-4D24-847D-0E25717DD1E4}" sibTransId="{289ABBFD-E9C0-402C-B65D-EF5446E5EE2A}"/>
    <dgm:cxn modelId="{90EDF137-BFCC-497A-8A0B-6B4D24C026A0}" type="presOf" srcId="{F9CE22E7-4848-48F3-9570-7E0677C8296E}" destId="{861F7A36-AFC1-4A9D-9AA6-32929BEB70F9}" srcOrd="0" destOrd="0" presId="urn:microsoft.com/office/officeart/2005/8/layout/StepDownProcess"/>
    <dgm:cxn modelId="{A16FEE67-A157-4D25-8869-8580597CEDAB}" srcId="{1836D370-0B80-4507-B3F2-5AA2F9D449B3}" destId="{DE79AE5E-05B8-4F5B-8899-1EDBF012D26E}" srcOrd="1" destOrd="0" parTransId="{BEF9A10D-7D32-4E73-83D1-6F5B878F114E}" sibTransId="{A5DAC4C4-9B1B-49E8-A4DC-32EAC0C9BAAB}"/>
    <dgm:cxn modelId="{8AF200EA-AD7F-4BE1-B8BF-EA00C5747336}" srcId="{0A602B11-7B2A-4431-B2B8-493FC09B6327}" destId="{A8D12583-15BD-446C-9EF9-F2D9F676AAF2}" srcOrd="1" destOrd="0" parTransId="{981AB6CF-1ADC-42BB-8F06-55B1961EAD33}" sibTransId="{497E5DD4-9030-49AD-BF43-FB86431CF9E4}"/>
    <dgm:cxn modelId="{3C0B1F27-EEF4-47C8-9D0E-8834CF3CAF5B}" type="presOf" srcId="{1836D370-0B80-4507-B3F2-5AA2F9D449B3}" destId="{0E232311-8297-4BC6-8301-F9E04DB61AA5}" srcOrd="0" destOrd="0" presId="urn:microsoft.com/office/officeart/2005/8/layout/StepDownProcess"/>
    <dgm:cxn modelId="{AFB8F5D7-BF50-4EAE-BA4A-3F78DF4A9428}" type="presOf" srcId="{2807FF37-8426-4C4B-851A-0A941941D3BE}" destId="{BB4FA63D-38B7-48D1-895E-D47F77C151CA}" srcOrd="0" destOrd="1" presId="urn:microsoft.com/office/officeart/2005/8/layout/StepDownProcess"/>
    <dgm:cxn modelId="{DA2C586C-98BF-4F7F-9250-55611B1F21F3}" srcId="{F9CE22E7-4848-48F3-9570-7E0677C8296E}" destId="{4A960634-9FDC-4EBF-AF05-14E597F21D3F}" srcOrd="0" destOrd="0" parTransId="{CA395E66-8005-4245-BC1E-E6BC34990A68}" sibTransId="{8E8FE0CF-D12C-4462-9875-88FC47E8F2F2}"/>
    <dgm:cxn modelId="{EC6F1954-1E96-4080-8663-D0E8B7EF3466}" type="presOf" srcId="{9910D7D0-0DD4-422E-A213-05157EEAFB3A}" destId="{FF1E3527-529A-4618-9549-E9376556B2F9}" srcOrd="0" destOrd="1" presId="urn:microsoft.com/office/officeart/2005/8/layout/StepDownProcess"/>
    <dgm:cxn modelId="{2F7689EB-77D6-4DB4-8C61-B445325CE7E6}" srcId="{DE79AE5E-05B8-4F5B-8899-1EDBF012D26E}" destId="{ECD8EFEB-CA2D-4E7D-BAB9-1DB0A10AB82D}" srcOrd="0" destOrd="0" parTransId="{743BB20B-737C-40C8-A83F-DD9A8A70F0D9}" sibTransId="{14250167-5928-4B5D-B900-96C52E9D0D50}"/>
    <dgm:cxn modelId="{C5956A46-3BA0-4269-86BB-4B0B79681A38}" srcId="{1836D370-0B80-4507-B3F2-5AA2F9D449B3}" destId="{10073484-EF4F-455D-98D7-37E3C9CF84CE}" srcOrd="2" destOrd="0" parTransId="{CE9B415C-1018-4333-89B6-A5490DC3A7A5}" sibTransId="{C8F25497-C75C-4D05-A48F-FEE8D65ECD85}"/>
    <dgm:cxn modelId="{DD1133A3-4435-42A6-B2D2-D87D19A0D5E3}" srcId="{1836D370-0B80-4507-B3F2-5AA2F9D449B3}" destId="{F9CE22E7-4848-48F3-9570-7E0677C8296E}" srcOrd="7" destOrd="0" parTransId="{6DEF8F49-97CA-4BE1-A1D3-96DB7DE7BC9C}" sibTransId="{101EB50F-52D6-464B-99E4-753C81570337}"/>
    <dgm:cxn modelId="{45FF3B21-5F77-43FE-901B-99B2EB2A4C14}" srcId="{1836D370-0B80-4507-B3F2-5AA2F9D449B3}" destId="{0A602B11-7B2A-4431-B2B8-493FC09B6327}" srcOrd="5" destOrd="0" parTransId="{5A838538-DAF3-40AE-8A04-D36065FD7C54}" sibTransId="{0E5088BB-A5FF-4191-AC6D-C61472E41447}"/>
    <dgm:cxn modelId="{5EADDA9F-30E2-4B64-B13B-E98CD9D2ED38}" type="presOf" srcId="{ECD8EFEB-CA2D-4E7D-BAB9-1DB0A10AB82D}" destId="{BB4FA63D-38B7-48D1-895E-D47F77C151CA}" srcOrd="0" destOrd="0" presId="urn:microsoft.com/office/officeart/2005/8/layout/StepDownProcess"/>
    <dgm:cxn modelId="{5B76CEE7-EB0C-4986-ABFB-141323272CB4}" type="presOf" srcId="{4679E97E-7147-4945-9257-344D48953319}" destId="{FF1E3527-529A-4618-9549-E9376556B2F9}" srcOrd="0" destOrd="0" presId="urn:microsoft.com/office/officeart/2005/8/layout/StepDownProcess"/>
    <dgm:cxn modelId="{4143FF2B-4A21-4576-8B5A-E48A1C36C5EB}" srcId="{1836D370-0B80-4507-B3F2-5AA2F9D449B3}" destId="{78D5C6B1-915A-4089-BCE9-4916F0E82655}" srcOrd="3" destOrd="0" parTransId="{6B0C32FD-5120-44F4-B37F-874E115E4DB7}" sibTransId="{2CD7B41A-242E-4800-BDE7-9F75EE9E7BD7}"/>
    <dgm:cxn modelId="{1806DA30-F6FA-46D9-84FB-596E35946A2F}" type="presOf" srcId="{51C24D64-1B3D-4B0B-B6B3-3F4A90FC2B95}" destId="{FF1E3527-529A-4618-9549-E9376556B2F9}" srcOrd="0" destOrd="2" presId="urn:microsoft.com/office/officeart/2005/8/layout/StepDownProcess"/>
    <dgm:cxn modelId="{75802856-DACE-4C2A-AD64-7A72954BC001}" srcId="{0A602B11-7B2A-4431-B2B8-493FC09B6327}" destId="{435A3891-B53D-4A69-9C6A-8CB4CD29C6D9}" srcOrd="5" destOrd="0" parTransId="{5AA485ED-20B0-4C39-8234-B7C8B8FF1F4A}" sibTransId="{99C9C7CA-A4E1-4657-8AF1-D3DC47E68615}"/>
    <dgm:cxn modelId="{C991BEE5-7995-4F86-99F4-6AF171B90133}" srcId="{DE79AE5E-05B8-4F5B-8899-1EDBF012D26E}" destId="{62AD22EB-DFA5-48CB-A802-F04F8B0AC103}" srcOrd="2" destOrd="0" parTransId="{1747E574-7A86-4BCC-BF76-6D70346C28B9}" sibTransId="{E58A974A-E59E-4991-A4FB-1340E10E5243}"/>
    <dgm:cxn modelId="{20272945-52C2-42B6-9191-7964027615AE}" type="presOf" srcId="{5FB7EC8F-3FC6-4CD2-9AFE-6F0D2CFA6CC1}" destId="{ED1DA251-D0E1-4667-BC17-8FBDAFD1957F}" srcOrd="0" destOrd="0" presId="urn:microsoft.com/office/officeart/2005/8/layout/StepDownProcess"/>
    <dgm:cxn modelId="{498C6801-9D9E-4348-AEF0-1CBA302F7E5A}" srcId="{5FB7EC8F-3FC6-4CD2-9AFE-6F0D2CFA6CC1}" destId="{9910D7D0-0DD4-422E-A213-05157EEAFB3A}" srcOrd="1" destOrd="0" parTransId="{F6D4D4DC-FE00-412C-8800-6A386E1F35C1}" sibTransId="{99E486AF-1E14-41C5-940E-1687B7B72828}"/>
    <dgm:cxn modelId="{CB6C3AE7-7294-4AD8-BFAC-9656A4A8EE21}" type="presOf" srcId="{80C85485-24DA-4EC6-AC64-A30D40BA50EA}" destId="{A8A195FC-7F2E-404E-A0AF-9E19DBCF92FE}" srcOrd="0" destOrd="4" presId="urn:microsoft.com/office/officeart/2005/8/layout/StepDownProcess"/>
    <dgm:cxn modelId="{B3E79F42-051F-44BA-938D-B577851BB0E1}" type="presOf" srcId="{830217EE-CE8F-4767-98CF-1C2B77217C03}" destId="{62713962-0A27-4BDE-A259-A151B5C21EB1}" srcOrd="0" destOrd="0" presId="urn:microsoft.com/office/officeart/2005/8/layout/StepDownProcess"/>
    <dgm:cxn modelId="{EC8DA894-57B2-445C-856F-4F43EBD6EB15}" srcId="{0A602B11-7B2A-4431-B2B8-493FC09B6327}" destId="{B5380C72-B374-44F9-A4CF-7E9A63A36944}" srcOrd="0" destOrd="0" parTransId="{D17B66A4-9978-4E7A-9E03-907A3B5AF17B}" sibTransId="{FF257D56-C7D7-4859-9DE2-7AD5AFB056EF}"/>
    <dgm:cxn modelId="{174DF058-61AE-46EF-B6A0-0DF3C48ECD41}" type="presOf" srcId="{62AD22EB-DFA5-48CB-A802-F04F8B0AC103}" destId="{BB4FA63D-38B7-48D1-895E-D47F77C151CA}" srcOrd="0" destOrd="2" presId="urn:microsoft.com/office/officeart/2005/8/layout/StepDownProcess"/>
    <dgm:cxn modelId="{D6A4729C-885D-4BF3-AB72-1FB938C08202}" type="presOf" srcId="{31ED6F6B-1C4A-4E95-97DF-8FD35D7AF530}" destId="{A4D3E9AE-0953-4198-94AC-DB9D09F3CF1C}" srcOrd="0" destOrd="0" presId="urn:microsoft.com/office/officeart/2005/8/layout/StepDownProcess"/>
    <dgm:cxn modelId="{CCCD18D4-539F-4EE3-9BD7-C183448E8540}" type="presOf" srcId="{B6D3586E-7FBB-47A4-8D39-7E7350B5736B}" destId="{A8A195FC-7F2E-404E-A0AF-9E19DBCF92FE}" srcOrd="0" destOrd="3" presId="urn:microsoft.com/office/officeart/2005/8/layout/StepDownProcess"/>
    <dgm:cxn modelId="{0C68DACA-F52C-4041-92E3-9921A603BA1A}" type="presOf" srcId="{78D5C6B1-915A-4089-BCE9-4916F0E82655}" destId="{D2829A5B-FC8E-4D49-9425-2BADC05E2B78}" srcOrd="0" destOrd="0" presId="urn:microsoft.com/office/officeart/2005/8/layout/StepDownProcess"/>
    <dgm:cxn modelId="{88D0C404-6768-4694-B59A-19CDA6C0F467}" type="presOf" srcId="{309B67B8-D7CC-4B09-8942-98B44EF472AF}" destId="{FF1E3527-529A-4618-9549-E9376556B2F9}" srcOrd="0" destOrd="3" presId="urn:microsoft.com/office/officeart/2005/8/layout/StepDownProcess"/>
    <dgm:cxn modelId="{FDC77A4A-908C-44EA-B57B-F8D584F9AA3D}" type="presParOf" srcId="{0E232311-8297-4BC6-8301-F9E04DB61AA5}" destId="{986B6548-A3BA-4B2C-B2D3-3F156670B75D}" srcOrd="0" destOrd="0" presId="urn:microsoft.com/office/officeart/2005/8/layout/StepDownProcess"/>
    <dgm:cxn modelId="{1F6096FC-C5A8-45D8-906A-5A3129B4BEA2}" type="presParOf" srcId="{986B6548-A3BA-4B2C-B2D3-3F156670B75D}" destId="{68F6A17A-0449-44C3-BF4E-831BE41CACAD}" srcOrd="0" destOrd="0" presId="urn:microsoft.com/office/officeart/2005/8/layout/StepDownProcess"/>
    <dgm:cxn modelId="{B4828C4B-260A-4C91-B5C4-0984AD81E87D}" type="presParOf" srcId="{986B6548-A3BA-4B2C-B2D3-3F156670B75D}" destId="{ED1DA251-D0E1-4667-BC17-8FBDAFD1957F}" srcOrd="1" destOrd="0" presId="urn:microsoft.com/office/officeart/2005/8/layout/StepDownProcess"/>
    <dgm:cxn modelId="{10A51280-D77F-4F04-9C66-7625B6AD64CD}" type="presParOf" srcId="{986B6548-A3BA-4B2C-B2D3-3F156670B75D}" destId="{FF1E3527-529A-4618-9549-E9376556B2F9}" srcOrd="2" destOrd="0" presId="urn:microsoft.com/office/officeart/2005/8/layout/StepDownProcess"/>
    <dgm:cxn modelId="{CCAE895E-909A-467D-99EB-F67E8F7DC668}" type="presParOf" srcId="{0E232311-8297-4BC6-8301-F9E04DB61AA5}" destId="{C5CEE3DE-CB00-4E4E-9307-D40616271FC6}" srcOrd="1" destOrd="0" presId="urn:microsoft.com/office/officeart/2005/8/layout/StepDownProcess"/>
    <dgm:cxn modelId="{1496FAC4-EDFA-49C3-982D-7934C568F9E0}" type="presParOf" srcId="{0E232311-8297-4BC6-8301-F9E04DB61AA5}" destId="{AD823112-D4C4-4277-8CCC-30A1E95821E0}" srcOrd="2" destOrd="0" presId="urn:microsoft.com/office/officeart/2005/8/layout/StepDownProcess"/>
    <dgm:cxn modelId="{D4EA0152-CEAD-4F77-9A4B-B0C5D60E0EA2}" type="presParOf" srcId="{AD823112-D4C4-4277-8CCC-30A1E95821E0}" destId="{6B53A9E1-039A-4842-A42B-3BA4DB63C2C0}" srcOrd="0" destOrd="0" presId="urn:microsoft.com/office/officeart/2005/8/layout/StepDownProcess"/>
    <dgm:cxn modelId="{77C5BAB5-61FA-4E2E-9D11-F913D738EC90}" type="presParOf" srcId="{AD823112-D4C4-4277-8CCC-30A1E95821E0}" destId="{2CC0A42B-0C00-4A9F-B221-8B86745D3281}" srcOrd="1" destOrd="0" presId="urn:microsoft.com/office/officeart/2005/8/layout/StepDownProcess"/>
    <dgm:cxn modelId="{1486667F-D421-4D62-BD37-BB8FCDFC0DF9}" type="presParOf" srcId="{AD823112-D4C4-4277-8CCC-30A1E95821E0}" destId="{BB4FA63D-38B7-48D1-895E-D47F77C151CA}" srcOrd="2" destOrd="0" presId="urn:microsoft.com/office/officeart/2005/8/layout/StepDownProcess"/>
    <dgm:cxn modelId="{30296A88-DA2B-4EF2-B948-648FDF6342A2}" type="presParOf" srcId="{0E232311-8297-4BC6-8301-F9E04DB61AA5}" destId="{5C68EA63-C686-4BFA-874D-7BBBF700D0B8}" srcOrd="3" destOrd="0" presId="urn:microsoft.com/office/officeart/2005/8/layout/StepDownProcess"/>
    <dgm:cxn modelId="{26CB047C-DDE2-46BF-A65A-430454652BA1}" type="presParOf" srcId="{0E232311-8297-4BC6-8301-F9E04DB61AA5}" destId="{7A73A77B-047F-4D8B-9FD6-B49FB165EE6E}" srcOrd="4" destOrd="0" presId="urn:microsoft.com/office/officeart/2005/8/layout/StepDownProcess"/>
    <dgm:cxn modelId="{8339BF24-7BA0-4CFD-9611-AA7F8243C78B}" type="presParOf" srcId="{7A73A77B-047F-4D8B-9FD6-B49FB165EE6E}" destId="{6BA5E1EF-3C53-4E9D-A1E0-56BAFF19FAEE}" srcOrd="0" destOrd="0" presId="urn:microsoft.com/office/officeart/2005/8/layout/StepDownProcess"/>
    <dgm:cxn modelId="{6BAC9B0B-1082-4EEA-A4B2-A44E8376C451}" type="presParOf" srcId="{7A73A77B-047F-4D8B-9FD6-B49FB165EE6E}" destId="{08F5DF83-5634-4E96-A909-25DFC7BFBF9A}" srcOrd="1" destOrd="0" presId="urn:microsoft.com/office/officeart/2005/8/layout/StepDownProcess"/>
    <dgm:cxn modelId="{65185374-F9ED-440C-9545-22D817478BEF}" type="presParOf" srcId="{7A73A77B-047F-4D8B-9FD6-B49FB165EE6E}" destId="{26E1F252-E525-4946-9EC4-333E02A8E0B5}" srcOrd="2" destOrd="0" presId="urn:microsoft.com/office/officeart/2005/8/layout/StepDownProcess"/>
    <dgm:cxn modelId="{2F302CC9-B0FA-4A57-ADBC-9A221CAEE0A4}" type="presParOf" srcId="{0E232311-8297-4BC6-8301-F9E04DB61AA5}" destId="{40927AB7-961A-42D6-B92C-9683B2B0F7B2}" srcOrd="5" destOrd="0" presId="urn:microsoft.com/office/officeart/2005/8/layout/StepDownProcess"/>
    <dgm:cxn modelId="{3FDD3BCC-2B45-41AA-8632-8518607E2762}" type="presParOf" srcId="{0E232311-8297-4BC6-8301-F9E04DB61AA5}" destId="{97A52C63-9E2A-4A85-A0DD-D41333A66FEE}" srcOrd="6" destOrd="0" presId="urn:microsoft.com/office/officeart/2005/8/layout/StepDownProcess"/>
    <dgm:cxn modelId="{4B911B29-21F8-4912-9815-9855BFB92C7A}" type="presParOf" srcId="{97A52C63-9E2A-4A85-A0DD-D41333A66FEE}" destId="{7F3DD29C-BE18-4CFD-91ED-07AEC4C1EFA9}" srcOrd="0" destOrd="0" presId="urn:microsoft.com/office/officeart/2005/8/layout/StepDownProcess"/>
    <dgm:cxn modelId="{82902FF3-EF19-4756-827D-7666CAF64B72}" type="presParOf" srcId="{97A52C63-9E2A-4A85-A0DD-D41333A66FEE}" destId="{D2829A5B-FC8E-4D49-9425-2BADC05E2B78}" srcOrd="1" destOrd="0" presId="urn:microsoft.com/office/officeart/2005/8/layout/StepDownProcess"/>
    <dgm:cxn modelId="{EA0B0D87-D8E5-41E9-A0CC-CEE23D7F77A2}" type="presParOf" srcId="{97A52C63-9E2A-4A85-A0DD-D41333A66FEE}" destId="{82C479F1-E903-4BBE-90B2-94A0D305A66D}" srcOrd="2" destOrd="0" presId="urn:microsoft.com/office/officeart/2005/8/layout/StepDownProcess"/>
    <dgm:cxn modelId="{F822CB03-FAE6-4EFA-9EA5-C4F703D6F647}" type="presParOf" srcId="{0E232311-8297-4BC6-8301-F9E04DB61AA5}" destId="{6E8B0C37-408D-4437-8C65-745E549BF45F}" srcOrd="7" destOrd="0" presId="urn:microsoft.com/office/officeart/2005/8/layout/StepDownProcess"/>
    <dgm:cxn modelId="{43EF7C01-4958-4B0C-BB05-F004A51379CC}" type="presParOf" srcId="{0E232311-8297-4BC6-8301-F9E04DB61AA5}" destId="{2F6D7283-3139-4F89-ACD2-7F2FAEE9B60C}" srcOrd="8" destOrd="0" presId="urn:microsoft.com/office/officeart/2005/8/layout/StepDownProcess"/>
    <dgm:cxn modelId="{D581217F-984F-4D4B-AEDF-B69CE01D9508}" type="presParOf" srcId="{2F6D7283-3139-4F89-ACD2-7F2FAEE9B60C}" destId="{05E5D584-1FA7-47D0-BB26-5904299BBD37}" srcOrd="0" destOrd="0" presId="urn:microsoft.com/office/officeart/2005/8/layout/StepDownProcess"/>
    <dgm:cxn modelId="{8A28202B-8F4F-4F22-892C-2C3160A242FB}" type="presParOf" srcId="{2F6D7283-3139-4F89-ACD2-7F2FAEE9B60C}" destId="{62713962-0A27-4BDE-A259-A151B5C21EB1}" srcOrd="1" destOrd="0" presId="urn:microsoft.com/office/officeart/2005/8/layout/StepDownProcess"/>
    <dgm:cxn modelId="{57C6B3D4-6AAC-4DFA-8558-5173E968B6F4}" type="presParOf" srcId="{2F6D7283-3139-4F89-ACD2-7F2FAEE9B60C}" destId="{23B311DA-8651-4F00-9237-ED98F6BCEF18}" srcOrd="2" destOrd="0" presId="urn:microsoft.com/office/officeart/2005/8/layout/StepDownProcess"/>
    <dgm:cxn modelId="{7F5E856C-F526-4ADE-8290-DD4ACB86E816}" type="presParOf" srcId="{0E232311-8297-4BC6-8301-F9E04DB61AA5}" destId="{04A3DE87-DC35-45B6-ABFA-94E9D28BD364}" srcOrd="9" destOrd="0" presId="urn:microsoft.com/office/officeart/2005/8/layout/StepDownProcess"/>
    <dgm:cxn modelId="{97CF5921-46AD-422D-B252-1562DA2826C8}" type="presParOf" srcId="{0E232311-8297-4BC6-8301-F9E04DB61AA5}" destId="{5A70E148-4BD5-4C4A-9FA2-C9D9240189D6}" srcOrd="10" destOrd="0" presId="urn:microsoft.com/office/officeart/2005/8/layout/StepDownProcess"/>
    <dgm:cxn modelId="{00F24E3A-947B-4F0C-B82D-35980E8C91E4}" type="presParOf" srcId="{5A70E148-4BD5-4C4A-9FA2-C9D9240189D6}" destId="{E4FB8117-30B5-4DB0-9771-FE71D14769A6}" srcOrd="0" destOrd="0" presId="urn:microsoft.com/office/officeart/2005/8/layout/StepDownProcess"/>
    <dgm:cxn modelId="{707751FB-2A75-4BFE-B661-0194A3ABB6A8}" type="presParOf" srcId="{5A70E148-4BD5-4C4A-9FA2-C9D9240189D6}" destId="{BCE37606-56B5-4BAF-BD96-79F1D4867894}" srcOrd="1" destOrd="0" presId="urn:microsoft.com/office/officeart/2005/8/layout/StepDownProcess"/>
    <dgm:cxn modelId="{17B0D5C0-7C54-4993-B8C7-AFC51EB40D37}" type="presParOf" srcId="{5A70E148-4BD5-4C4A-9FA2-C9D9240189D6}" destId="{A8A195FC-7F2E-404E-A0AF-9E19DBCF92FE}" srcOrd="2" destOrd="0" presId="urn:microsoft.com/office/officeart/2005/8/layout/StepDownProcess"/>
    <dgm:cxn modelId="{1338FA2E-A64C-429C-90BF-5F593DAAC8EE}" type="presParOf" srcId="{0E232311-8297-4BC6-8301-F9E04DB61AA5}" destId="{FEA87867-5E80-4987-9FC9-9DF6D84B2A29}" srcOrd="11" destOrd="0" presId="urn:microsoft.com/office/officeart/2005/8/layout/StepDownProcess"/>
    <dgm:cxn modelId="{6590CAD0-356C-4A2E-ADE4-16FFFA22E854}" type="presParOf" srcId="{0E232311-8297-4BC6-8301-F9E04DB61AA5}" destId="{44DBD04F-67A0-4521-8E11-008037B0CB9A}" srcOrd="12" destOrd="0" presId="urn:microsoft.com/office/officeart/2005/8/layout/StepDownProcess"/>
    <dgm:cxn modelId="{7CF6DCC5-EEE7-4A31-8F73-9C33073264FA}" type="presParOf" srcId="{44DBD04F-67A0-4521-8E11-008037B0CB9A}" destId="{8809FB7E-447B-4BFF-ABBB-EEE3E4B0852C}" srcOrd="0" destOrd="0" presId="urn:microsoft.com/office/officeart/2005/8/layout/StepDownProcess"/>
    <dgm:cxn modelId="{6F36E5F1-886C-4AFC-BF5C-6B61478F51DF}" type="presParOf" srcId="{44DBD04F-67A0-4521-8E11-008037B0CB9A}" destId="{A4D3E9AE-0953-4198-94AC-DB9D09F3CF1C}" srcOrd="1" destOrd="0" presId="urn:microsoft.com/office/officeart/2005/8/layout/StepDownProcess"/>
    <dgm:cxn modelId="{2690D503-AD17-4F2F-BB83-9F425135AA1D}" type="presParOf" srcId="{44DBD04F-67A0-4521-8E11-008037B0CB9A}" destId="{B129997C-CDBC-4B09-9F2A-4BFEC328D54C}" srcOrd="2" destOrd="0" presId="urn:microsoft.com/office/officeart/2005/8/layout/StepDownProcess"/>
    <dgm:cxn modelId="{0FF36C34-DB82-405A-ABF8-5F429A10FFCF}" type="presParOf" srcId="{0E232311-8297-4BC6-8301-F9E04DB61AA5}" destId="{CA1581B5-C04B-439F-81AE-70123683FB31}" srcOrd="13" destOrd="0" presId="urn:microsoft.com/office/officeart/2005/8/layout/StepDownProcess"/>
    <dgm:cxn modelId="{ECCB48C1-D0C8-415C-9098-D4E82FFCF9BB}" type="presParOf" srcId="{0E232311-8297-4BC6-8301-F9E04DB61AA5}" destId="{8EFA8A26-0208-455C-B315-CEFD631B9BB2}" srcOrd="14" destOrd="0" presId="urn:microsoft.com/office/officeart/2005/8/layout/StepDownProcess"/>
    <dgm:cxn modelId="{99B89D7E-BE7B-4EC1-8C97-46E6CED70604}" type="presParOf" srcId="{8EFA8A26-0208-455C-B315-CEFD631B9BB2}" destId="{861F7A36-AFC1-4A9D-9AA6-32929BEB70F9}" srcOrd="0" destOrd="0" presId="urn:microsoft.com/office/officeart/2005/8/layout/StepDownProcess"/>
    <dgm:cxn modelId="{7843AF07-5E0E-415F-B6D4-7A74CCA29D58}" type="presParOf" srcId="{8EFA8A26-0208-455C-B315-CEFD631B9BB2}" destId="{48168A22-E0F6-4888-A928-835C9CDACA43}" srcOrd="1" destOrd="0" presId="urn:microsoft.com/office/officeart/2005/8/layout/StepDownProcess"/>
  </dgm:cxnLst>
  <dgm:bg/>
  <dgm:whole/>
  <dgm:extLst>
    <a:ext uri="http://schemas.microsoft.com/office/drawing/2008/diagram">
      <dsp:dataModelExt xmlns:dsp="http://schemas.microsoft.com/office/drawing/2008/diagram" relId="rId2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8F6A17A-0449-44C3-BF4E-831BE41CACAD}">
      <dsp:nvSpPr>
        <dsp:cNvPr id="0" name=""/>
        <dsp:cNvSpPr/>
      </dsp:nvSpPr>
      <dsp:spPr>
        <a:xfrm rot="5400000">
          <a:off x="268047" y="627606"/>
          <a:ext cx="294720" cy="335528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5B9BD5">
            <a:tint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D1DA251-D0E1-4667-BC17-8FBDAFD1957F}">
      <dsp:nvSpPr>
        <dsp:cNvPr id="0" name=""/>
        <dsp:cNvSpPr/>
      </dsp:nvSpPr>
      <dsp:spPr>
        <a:xfrm>
          <a:off x="41087" y="294428"/>
          <a:ext cx="496135" cy="347278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PE" sz="700" b="1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PRECIO FOB</a:t>
          </a:r>
        </a:p>
      </dsp:txBody>
      <dsp:txXfrm>
        <a:off x="58043" y="311384"/>
        <a:ext cx="462223" cy="313366"/>
      </dsp:txXfrm>
    </dsp:sp>
    <dsp:sp modelId="{FF1E3527-529A-4618-9549-E9376556B2F9}">
      <dsp:nvSpPr>
        <dsp:cNvPr id="0" name=""/>
        <dsp:cNvSpPr/>
      </dsp:nvSpPr>
      <dsp:spPr>
        <a:xfrm>
          <a:off x="563472" y="0"/>
          <a:ext cx="1428331" cy="75730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PE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PRODUCTO MARCADOR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PE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AJUSTE CALIDAD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PE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TERMINALLING (GLP)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PE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RVO (Diésel y Gasolinas)</a:t>
          </a:r>
        </a:p>
      </dsp:txBody>
      <dsp:txXfrm>
        <a:off x="563472" y="0"/>
        <a:ext cx="1428331" cy="757302"/>
      </dsp:txXfrm>
    </dsp:sp>
    <dsp:sp modelId="{6B53A9E1-039A-4842-A42B-3BA4DB63C2C0}">
      <dsp:nvSpPr>
        <dsp:cNvPr id="0" name=""/>
        <dsp:cNvSpPr/>
      </dsp:nvSpPr>
      <dsp:spPr>
        <a:xfrm rot="5400000">
          <a:off x="863951" y="1017715"/>
          <a:ext cx="294720" cy="335528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5B9BD5">
            <a:tint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CC0A42B-0C00-4A9F-B221-8B86745D3281}">
      <dsp:nvSpPr>
        <dsp:cNvPr id="0" name=""/>
        <dsp:cNvSpPr/>
      </dsp:nvSpPr>
      <dsp:spPr>
        <a:xfrm>
          <a:off x="578177" y="691194"/>
          <a:ext cx="622183" cy="347278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PE" sz="700" b="1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FLETE MARÍTIMO</a:t>
          </a:r>
        </a:p>
      </dsp:txBody>
      <dsp:txXfrm>
        <a:off x="595133" y="708150"/>
        <a:ext cx="588271" cy="313366"/>
      </dsp:txXfrm>
    </dsp:sp>
    <dsp:sp modelId="{BB4FA63D-38B7-48D1-895E-D47F77C151CA}">
      <dsp:nvSpPr>
        <dsp:cNvPr id="0" name=""/>
        <dsp:cNvSpPr/>
      </dsp:nvSpPr>
      <dsp:spPr>
        <a:xfrm>
          <a:off x="1197157" y="719709"/>
          <a:ext cx="3714076" cy="28068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PE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FLETE BASE HOUSTON_CALLA0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PE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ÍNDICE SPOT WORLD SCALE, CORRECCION POR POSICIONAMIENTO DE LA NAVE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PE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CRUCE CANAL PANAMÁ</a:t>
          </a:r>
        </a:p>
      </dsp:txBody>
      <dsp:txXfrm>
        <a:off x="1197157" y="719709"/>
        <a:ext cx="3714076" cy="280686"/>
      </dsp:txXfrm>
    </dsp:sp>
    <dsp:sp modelId="{6BA5E1EF-3C53-4E9D-A1E0-56BAFF19FAEE}">
      <dsp:nvSpPr>
        <dsp:cNvPr id="0" name=""/>
        <dsp:cNvSpPr/>
      </dsp:nvSpPr>
      <dsp:spPr>
        <a:xfrm rot="5400000">
          <a:off x="1408724" y="1401349"/>
          <a:ext cx="294720" cy="335528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5B9BD5">
            <a:tint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8F5DF83-5634-4E96-A909-25DFC7BFBF9A}">
      <dsp:nvSpPr>
        <dsp:cNvPr id="0" name=""/>
        <dsp:cNvSpPr/>
      </dsp:nvSpPr>
      <dsp:spPr>
        <a:xfrm>
          <a:off x="1211120" y="1080934"/>
          <a:ext cx="496135" cy="347278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PE" sz="700" b="1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SEGURO</a:t>
          </a:r>
        </a:p>
      </dsp:txBody>
      <dsp:txXfrm>
        <a:off x="1228076" y="1097890"/>
        <a:ext cx="462223" cy="313366"/>
      </dsp:txXfrm>
    </dsp:sp>
    <dsp:sp modelId="{26E1F252-E525-4946-9EC4-333E02A8E0B5}">
      <dsp:nvSpPr>
        <dsp:cNvPr id="0" name=""/>
        <dsp:cNvSpPr/>
      </dsp:nvSpPr>
      <dsp:spPr>
        <a:xfrm>
          <a:off x="1870811" y="1107766"/>
          <a:ext cx="360841" cy="28068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F3DD29C-BE18-4CFD-91ED-07AEC4C1EFA9}">
      <dsp:nvSpPr>
        <dsp:cNvPr id="0" name=""/>
        <dsp:cNvSpPr/>
      </dsp:nvSpPr>
      <dsp:spPr>
        <a:xfrm rot="5400000">
          <a:off x="1984457" y="1791458"/>
          <a:ext cx="294720" cy="335528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5B9BD5">
            <a:tint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2829A5B-FC8E-4D49-9425-2BADC05E2B78}">
      <dsp:nvSpPr>
        <dsp:cNvPr id="0" name=""/>
        <dsp:cNvSpPr/>
      </dsp:nvSpPr>
      <dsp:spPr>
        <a:xfrm>
          <a:off x="1762425" y="1464754"/>
          <a:ext cx="496135" cy="347278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PE" sz="700" b="1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MERMAS</a:t>
          </a:r>
        </a:p>
      </dsp:txBody>
      <dsp:txXfrm>
        <a:off x="1779381" y="1481710"/>
        <a:ext cx="462223" cy="313366"/>
      </dsp:txXfrm>
    </dsp:sp>
    <dsp:sp modelId="{82C479F1-E903-4BBE-90B2-94A0D305A66D}">
      <dsp:nvSpPr>
        <dsp:cNvPr id="0" name=""/>
        <dsp:cNvSpPr/>
      </dsp:nvSpPr>
      <dsp:spPr>
        <a:xfrm>
          <a:off x="2556410" y="1497875"/>
          <a:ext cx="360841" cy="28068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5E5D584-1FA7-47D0-BB26-5904299BBD37}">
      <dsp:nvSpPr>
        <dsp:cNvPr id="0" name=""/>
        <dsp:cNvSpPr/>
      </dsp:nvSpPr>
      <dsp:spPr>
        <a:xfrm rot="5400000">
          <a:off x="2609683" y="2190298"/>
          <a:ext cx="305501" cy="317705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5B9BD5">
            <a:tint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2713962-0A27-4BDE-A259-A151B5C21EB1}">
      <dsp:nvSpPr>
        <dsp:cNvPr id="0" name=""/>
        <dsp:cNvSpPr/>
      </dsp:nvSpPr>
      <dsp:spPr>
        <a:xfrm>
          <a:off x="2344450" y="1854679"/>
          <a:ext cx="630682" cy="347278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PE" sz="700" b="1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ADVALOREM</a:t>
          </a:r>
        </a:p>
      </dsp:txBody>
      <dsp:txXfrm>
        <a:off x="2361406" y="1871635"/>
        <a:ext cx="596770" cy="313366"/>
      </dsp:txXfrm>
    </dsp:sp>
    <dsp:sp modelId="{23B311DA-8651-4F00-9237-ED98F6BCEF18}">
      <dsp:nvSpPr>
        <dsp:cNvPr id="0" name=""/>
        <dsp:cNvSpPr/>
      </dsp:nvSpPr>
      <dsp:spPr>
        <a:xfrm>
          <a:off x="3309283" y="1887984"/>
          <a:ext cx="360841" cy="28068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4FB8117-30B5-4DB0-9771-FE71D14769A6}">
      <dsp:nvSpPr>
        <dsp:cNvPr id="0" name=""/>
        <dsp:cNvSpPr/>
      </dsp:nvSpPr>
      <dsp:spPr>
        <a:xfrm rot="5400000">
          <a:off x="3378311" y="2602960"/>
          <a:ext cx="294720" cy="335528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5B9BD5">
            <a:tint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CE37606-56B5-4BAF-BD96-79F1D4867894}">
      <dsp:nvSpPr>
        <dsp:cNvPr id="0" name=""/>
        <dsp:cNvSpPr/>
      </dsp:nvSpPr>
      <dsp:spPr>
        <a:xfrm>
          <a:off x="2964645" y="2256651"/>
          <a:ext cx="725509" cy="347278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PE" sz="700" b="1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GASTOS IMPORTACIÓN</a:t>
          </a:r>
        </a:p>
      </dsp:txBody>
      <dsp:txXfrm>
        <a:off x="2981601" y="2273607"/>
        <a:ext cx="691597" cy="313366"/>
      </dsp:txXfrm>
    </dsp:sp>
    <dsp:sp modelId="{A8A195FC-7F2E-404E-A0AF-9E19DBCF92FE}">
      <dsp:nvSpPr>
        <dsp:cNvPr id="0" name=""/>
        <dsp:cNvSpPr/>
      </dsp:nvSpPr>
      <dsp:spPr>
        <a:xfrm>
          <a:off x="3670310" y="2301646"/>
          <a:ext cx="2048679" cy="28068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PE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CARTA DE CRÉDITO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PE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INSPECCIÓN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PE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GASTO DE PUERTO, SOBREESTADÍA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PE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COSTO FINANCIERO: IMPORTACIÓN,  INVENTARIOS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s-PE" sz="7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s-PE" sz="7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3670310" y="2301646"/>
        <a:ext cx="2048679" cy="280686"/>
      </dsp:txXfrm>
    </dsp:sp>
    <dsp:sp modelId="{8809FB7E-447B-4BFF-ABBB-EEE3E4B0852C}">
      <dsp:nvSpPr>
        <dsp:cNvPr id="0" name=""/>
        <dsp:cNvSpPr/>
      </dsp:nvSpPr>
      <dsp:spPr>
        <a:xfrm rot="5400000">
          <a:off x="4247935" y="2980124"/>
          <a:ext cx="294720" cy="335528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rgbClr val="5B9BD5">
            <a:tint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4D3E9AE-0953-4198-94AC-DB9D09F3CF1C}">
      <dsp:nvSpPr>
        <dsp:cNvPr id="0" name=""/>
        <dsp:cNvSpPr/>
      </dsp:nvSpPr>
      <dsp:spPr>
        <a:xfrm>
          <a:off x="3795957" y="2646760"/>
          <a:ext cx="873575" cy="347278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PE" sz="700" b="1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RECEPCIÓN, ALMACENAMIENTO Y DESPACHO</a:t>
          </a:r>
        </a:p>
      </dsp:txBody>
      <dsp:txXfrm>
        <a:off x="3812913" y="2663716"/>
        <a:ext cx="839663" cy="313366"/>
      </dsp:txXfrm>
    </dsp:sp>
    <dsp:sp modelId="{B129997C-CDBC-4B09-9F2A-4BFEC328D54C}">
      <dsp:nvSpPr>
        <dsp:cNvPr id="0" name=""/>
        <dsp:cNvSpPr/>
      </dsp:nvSpPr>
      <dsp:spPr>
        <a:xfrm>
          <a:off x="4801927" y="2673592"/>
          <a:ext cx="360841" cy="28068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61F7A36-AFC1-4A9D-9AA6-32929BEB70F9}">
      <dsp:nvSpPr>
        <dsp:cNvPr id="0" name=""/>
        <dsp:cNvSpPr/>
      </dsp:nvSpPr>
      <dsp:spPr>
        <a:xfrm>
          <a:off x="4674484" y="3037053"/>
          <a:ext cx="496135" cy="347278"/>
        </a:xfrm>
        <a:prstGeom prst="roundRect">
          <a:avLst>
            <a:gd name="adj" fmla="val 1667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PE" sz="700" b="1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APORTES</a:t>
          </a:r>
        </a:p>
      </dsp:txBody>
      <dsp:txXfrm>
        <a:off x="4691440" y="3054009"/>
        <a:ext cx="462223" cy="313366"/>
      </dsp:txXfrm>
    </dsp:sp>
    <dsp:sp modelId="{48168A22-E0F6-4888-A928-835C9CDACA43}">
      <dsp:nvSpPr>
        <dsp:cNvPr id="0" name=""/>
        <dsp:cNvSpPr/>
      </dsp:nvSpPr>
      <dsp:spPr>
        <a:xfrm>
          <a:off x="5162781" y="3063701"/>
          <a:ext cx="639848" cy="28068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PE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OSINERGMIN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PE" sz="7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OEFA</a:t>
          </a:r>
        </a:p>
      </dsp:txBody>
      <dsp:txXfrm>
        <a:off x="5162781" y="3063701"/>
        <a:ext cx="639848" cy="28068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StepDownProcess">
  <dgm:title val=""/>
  <dgm:desc val=""/>
  <dgm:catLst>
    <dgm:cat type="process" pri="16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60" srcId="0" destId="10" srcOrd="0" destOrd="0"/>
        <dgm:cxn modelId="12" srcId="10" destId="11" srcOrd="0" destOrd="0"/>
        <dgm:cxn modelId="70" srcId="0" destId="20" srcOrd="1" destOrd="0"/>
        <dgm:cxn modelId="22" srcId="20" destId="21" srcOrd="0" destOrd="0"/>
        <dgm:cxn modelId="80" srcId="0" destId="30" srcOrd="2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rootnode">
    <dgm:varLst>
      <dgm:chMax/>
      <dgm:chPref/>
      <dgm:dir/>
      <dgm:animLvl val="lvl"/>
    </dgm:varLst>
    <dgm:choose name="Name0">
      <dgm:if name="Name1" func="var" arg="dir" op="equ" val="norm">
        <dgm:alg type="snake">
          <dgm:param type="grDir" val="tL"/>
          <dgm:param type="flowDir" val="row"/>
          <dgm:param type="off" val="off"/>
          <dgm:param type="bkpt" val="fixed"/>
          <dgm:param type="bkPtFixedVal" val="1"/>
        </dgm:alg>
      </dgm:if>
      <dgm:else name="Name2">
        <dgm:alg type="snake">
          <dgm:param type="grDir" val="tR"/>
          <dgm:param type="flowDir" val="row"/>
          <dgm:param type="off" val="off"/>
          <dgm:param type="bkpt" val="fixed"/>
          <dgm:param type="bkPtFixedVal" val="1"/>
        </dgm:alg>
      </dgm:else>
    </dgm:choose>
    <dgm:shape xmlns:r="http://schemas.openxmlformats.org/officeDocument/2006/relationships" r:blip="">
      <dgm:adjLst/>
    </dgm:shape>
    <dgm:choose name="Name3">
      <dgm:if name="Name4" func="var" arg="dir" op="equ" val="norm">
        <dgm:constrLst>
          <dgm:constr type="alignOff" forName="rootnode" val="0.48"/>
          <dgm:constr type="primFontSz" for="des" forName="ParentText" val="65"/>
          <dgm:constr type="primFontSz" for="des" forName="ChildText" refType="primFontSz" refFor="des" refForName="ParentText" op="lte"/>
          <dgm:constr type="w" for="ch" forName="composite" refType="w"/>
          <dgm:constr type="h" for="ch" forName="composite" refType="h"/>
          <dgm:constr type="sp" refType="h" refFor="ch" refForName="composite" op="equ" fact="-0.38"/>
        </dgm:constrLst>
      </dgm:if>
      <dgm:else name="Name5">
        <dgm:constrLst>
          <dgm:constr type="alignOff" forName="rootnode" val="0.48"/>
          <dgm:constr type="primFontSz" for="des" forName="ParentText" val="65"/>
          <dgm:constr type="primFontSz" for="des" forName="ChildText" refType="primFontSz" refFor="des" refForName="ParentText" op="lte"/>
          <dgm:constr type="w" for="ch" forName="composite" refType="w"/>
          <dgm:constr type="h" for="ch" forName="composite" refType="h"/>
          <dgm:constr type="sp" refType="h" refFor="ch" refForName="composite" op="equ" fact="-0.38"/>
        </dgm:constrLst>
      </dgm:else>
    </dgm:choose>
    <dgm:forEach name="nodesForEach" axis="ch" ptType="node">
      <dgm:layoutNode name="composite">
        <dgm:alg type="composite">
          <dgm:param type="ar" val="1.2439"/>
        </dgm:alg>
        <dgm:shape xmlns:r="http://schemas.openxmlformats.org/officeDocument/2006/relationships" r:blip="">
          <dgm:adjLst/>
        </dgm:shape>
        <dgm:choose name="Name6">
          <dgm:if name="Name7" func="var" arg="dir" op="equ" val="norm">
            <dgm:constrLst>
              <dgm:constr type="l" for="ch" forName="bentUpArrow1" refType="w" fact="0.07"/>
              <dgm:constr type="t" for="ch" forName="bentUpArrow1" refType="h" fact="0.524"/>
              <dgm:constr type="w" for="ch" forName="bentUpArrow1" refType="w" fact="0.3844"/>
              <dgm:constr type="h" for="ch" forName="bentUpArrow1" refType="h" fact="0.42"/>
              <dgm:constr type="l" for="ch" forName="ParentText" refType="w" fact="0"/>
              <dgm:constr type="t" for="ch" forName="ParentText" refType="h" fact="0"/>
              <dgm:constr type="w" for="ch" forName="ParentText" refType="w" fact="0.5684"/>
              <dgm:constr type="h" for="ch" forName="ParentText" refType="h" fact="0.4949"/>
              <dgm:constr type="l" for="ch" forName="ChildText" refType="w" refFor="ch" refForName="ParentText"/>
              <dgm:constr type="t" for="ch" forName="ChildText" refType="h" fact="0.05"/>
              <dgm:constr type="w" for="ch" forName="ChildText" refType="w" fact="0.4134"/>
              <dgm:constr type="h" for="ch" forName="ChildText" refType="h" fact="0.4"/>
              <dgm:constr type="l" for="ch" forName="FinalChildText" refType="w" refFor="ch" refForName="ParentText"/>
              <dgm:constr type="t" for="ch" forName="FinalChildText" refType="h" fact="0.05"/>
              <dgm:constr type="w" for="ch" forName="FinalChildText" refType="w" fact="0.4134"/>
              <dgm:constr type="h" for="ch" forName="FinalChildText" refType="h" fact="0.4"/>
            </dgm:constrLst>
          </dgm:if>
          <dgm:else name="Name8">
            <dgm:constrLst>
              <dgm:constr type="r" for="ch" forName="bentUpArrow1" refType="w" fact="0.97"/>
              <dgm:constr type="t" for="ch" forName="bentUpArrow1" refType="h" fact="0.524"/>
              <dgm:constr type="w" for="ch" forName="bentUpArrow1" refType="w" fact="0.3844"/>
              <dgm:constr type="h" for="ch" forName="bentUpArrow1" refType="h" fact="0.42"/>
              <dgm:constr type="l" for="ch" forName="ParentText" refType="w" fact="0.4316"/>
              <dgm:constr type="t" for="ch" forName="ParentText" refType="h" fact="0"/>
              <dgm:constr type="w" for="ch" forName="ParentText" refType="w" fact="0.5684"/>
              <dgm:constr type="h" for="ch" forName="ParentText" refType="h" fact="0.4949"/>
              <dgm:constr type="l" for="ch" forName="ChildText" refType="w" fact="0"/>
              <dgm:constr type="t" for="ch" forName="ChildText" refType="h" fact="0.05"/>
              <dgm:constr type="w" for="ch" forName="ChildText" refType="w" fact="0.4134"/>
              <dgm:constr type="h" for="ch" forName="ChildText" refType="h" fact="0.4"/>
              <dgm:constr type="l" for="ch" forName="FinalChildText" refType="w" fact="0"/>
              <dgm:constr type="t" for="ch" forName="FinalChildText" refType="h" fact="0.05"/>
              <dgm:constr type="w" for="ch" forName="FinalChildText" refType="w" fact="0.4134"/>
              <dgm:constr type="h" for="ch" forName="FinalChildText" refType="h" fact="0.4"/>
            </dgm:constrLst>
          </dgm:else>
        </dgm:choose>
        <dgm:choose name="Name9">
          <dgm:if name="Name10" axis="followSib" ptType="node" func="cnt" op="gte" val="1">
            <dgm:layoutNode name="bentUpArrow1" styleLbl="alignImgPlace1">
              <dgm:alg type="sp"/>
              <dgm:choose name="Name11">
                <dgm:if name="Name12" func="var" arg="dir" op="equ" val="norm">
                  <dgm:shape xmlns:r="http://schemas.openxmlformats.org/officeDocument/2006/relationships" rot="90" type="bentUpArrow" r:blip="">
                    <dgm:adjLst>
                      <dgm:adj idx="1" val="0.3284"/>
                      <dgm:adj idx="2" val="0.25"/>
                      <dgm:adj idx="3" val="0.3578"/>
                    </dgm:adjLst>
                  </dgm:shape>
                </dgm:if>
                <dgm:else name="Name13">
                  <dgm:shape xmlns:r="http://schemas.openxmlformats.org/officeDocument/2006/relationships" rot="180" type="bentArrow" r:blip="">
                    <dgm:adjLst>
                      <dgm:adj idx="1" val="0.3284"/>
                      <dgm:adj idx="2" val="0.25"/>
                      <dgm:adj idx="3" val="0.3578"/>
                      <dgm:adj idx="4" val="0"/>
                    </dgm:adjLst>
                  </dgm:shape>
                </dgm:else>
              </dgm:choose>
              <dgm:presOf/>
            </dgm:layoutNode>
          </dgm:if>
          <dgm:else name="Name14"/>
        </dgm:choose>
        <dgm:layoutNode name="ParentText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66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choose name="Name15">
          <dgm:if name="Name16" axis="followSib" ptType="node" func="cnt" op="equ" val="0">
            <dgm:choose name="Name17">
              <dgm:if name="Name18" axis="ch" ptType="node" func="cnt" op="gte" val="1">
                <dgm:layoutNode name="FinalChildText" styleLbl="revTx">
                  <dgm:varLst>
                    <dgm:chMax val="0"/>
                    <dgm:chPref val="0"/>
                    <dgm:bulletEnabled val="1"/>
                  </dgm:varLst>
                  <dgm:alg type="tx">
                    <dgm:param type="stBulletLvl" val="1"/>
                    <dgm:param type="txAnchorVertCh" val="mid"/>
                    <dgm:param type="parTxLTRAlign" val="l"/>
                  </dgm:alg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</dgm:if>
              <dgm:else name="Name19"/>
            </dgm:choose>
          </dgm:if>
          <dgm:else name="Name20">
            <dgm:layoutNode name="ChildText" styleLbl="revTx">
              <dgm:varLst>
                <dgm:chMax val="0"/>
                <dgm:chPref val="0"/>
                <dgm:bulletEnabled val="1"/>
              </dgm:varLst>
              <dgm:alg type="tx">
                <dgm:param type="stBulletLvl" val="1"/>
                <dgm:param type="txAnchorVertCh" val="mid"/>
                <dgm:param type="parTxLTRAlign" val="l"/>
              </dgm:alg>
              <dgm:shape xmlns:r="http://schemas.openxmlformats.org/officeDocument/2006/relationships" type="rect" r:blip="">
                <dgm:adjLst/>
              </dgm:shape>
              <dgm:presOf axis="des" ptType="node"/>
              <dgm:constrLst>
                <dgm:constr type="lMarg" refType="primFontSz" fact="0.3"/>
                <dgm:constr type="rMarg" refType="primFontSz" fact="0.3"/>
                <dgm:constr type="tMarg" refType="primFontSz" fact="0.3"/>
                <dgm:constr type="bMarg" refType="primFontSz" fact="0.3"/>
              </dgm:constrLst>
              <dgm:ruleLst>
                <dgm:rule type="primFontSz" val="5" fact="NaN" max="NaN"/>
              </dgm:ruleLst>
            </dgm:layoutNode>
          </dgm:else>
        </dgm:choos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F7028-E26F-4CAF-9A8C-48FACC8F7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11</Pages>
  <Words>1664</Words>
  <Characters>9491</Characters>
  <Application>Microsoft Office Word</Application>
  <DocSecurity>0</DocSecurity>
  <Lines>79</Lines>
  <Paragraphs>22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ORGANISMO SUPERVISOR DE LA INVERSIÓN EN ENERGÍA y MINERÍA</vt:lpstr>
      <vt:lpstr>ORGANISMO SUPERVISOR DE LA INVERSIÓN EN ENERGÍA y MINERÍA</vt:lpstr>
    </vt:vector>
  </TitlesOfParts>
  <Company>Hewlett-Packard</Company>
  <LinksUpToDate>false</LinksUpToDate>
  <CharactersWithSpaces>11133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ORGANISMO SUPERVISOR DE LA INVERSIÓN EN ENERGÍA y MINERÍA</dc:title>
  <dc:creator>FREDY</dc:creator>
  <cp:lastModifiedBy>user</cp:lastModifiedBy>
  <cp:revision>14</cp:revision>
  <cp:lastPrinted>2021-09-16T20:28:00Z</cp:lastPrinted>
  <dcterms:created xsi:type="dcterms:W3CDTF">2021-09-28T16:29:00Z</dcterms:created>
  <dcterms:modified xsi:type="dcterms:W3CDTF">2021-09-28T17:17:00Z</dcterms:modified>
</cp:coreProperties>
</file>